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DB" w:rsidRDefault="00B670DB"/>
    <w:tbl>
      <w:tblPr>
        <w:tblW w:w="28296" w:type="dxa"/>
        <w:tblLook w:val="04A0" w:firstRow="1" w:lastRow="0" w:firstColumn="1" w:lastColumn="0" w:noHBand="0" w:noVBand="1"/>
      </w:tblPr>
      <w:tblGrid>
        <w:gridCol w:w="14148"/>
        <w:gridCol w:w="14148"/>
      </w:tblGrid>
      <w:tr w:rsidR="00924BB0" w:rsidTr="00911765">
        <w:trPr>
          <w:trHeight w:val="810"/>
        </w:trPr>
        <w:tc>
          <w:tcPr>
            <w:tcW w:w="14148" w:type="dxa"/>
            <w:shd w:val="clear" w:color="000000" w:fill="FFFFFF"/>
            <w:vAlign w:val="bottom"/>
          </w:tcPr>
          <w:p w:rsidR="00924BB0" w:rsidRPr="002C34A1" w:rsidRDefault="00924BB0" w:rsidP="00234DB6">
            <w:pPr>
              <w:jc w:val="center"/>
              <w:rPr>
                <w:b/>
                <w:bCs/>
              </w:rPr>
            </w:pPr>
            <w:r w:rsidRPr="002C34A1">
              <w:rPr>
                <w:b/>
                <w:bCs/>
              </w:rPr>
              <w:t xml:space="preserve">BẢNG TỔNG HỢP </w:t>
            </w:r>
          </w:p>
          <w:p w:rsidR="00924BB0" w:rsidRDefault="00924BB0" w:rsidP="00234DB6">
            <w:pPr>
              <w:jc w:val="center"/>
              <w:rPr>
                <w:b/>
                <w:bCs/>
                <w:lang w:val="nl-NL"/>
              </w:rPr>
            </w:pPr>
            <w:r w:rsidRPr="002C34A1">
              <w:rPr>
                <w:b/>
                <w:shd w:val="clear" w:color="auto" w:fill="FFFFFF"/>
                <w:lang w:val="nl-NL"/>
              </w:rPr>
              <w:t xml:space="preserve">Danh mục sáng kiến đề nghị </w:t>
            </w:r>
            <w:r w:rsidRPr="002C34A1">
              <w:rPr>
                <w:b/>
                <w:bCs/>
                <w:lang w:val="nl-NL"/>
              </w:rPr>
              <w:t xml:space="preserve">Hội đồng sáng kiến tỉnh xem xét đánh giá, công nhận hiệu quả áp dụng, </w:t>
            </w:r>
          </w:p>
          <w:p w:rsidR="00924BB0" w:rsidRDefault="00924BB0" w:rsidP="00234DB6">
            <w:pPr>
              <w:jc w:val="center"/>
              <w:rPr>
                <w:b/>
                <w:bCs/>
                <w:lang w:val="nl-NL"/>
              </w:rPr>
            </w:pPr>
            <w:r w:rsidRPr="002C34A1">
              <w:rPr>
                <w:b/>
                <w:bCs/>
                <w:lang w:val="nl-NL"/>
              </w:rPr>
              <w:t>phạm vi ảnh hưởng của sáng kiến t</w:t>
            </w:r>
            <w:r>
              <w:rPr>
                <w:b/>
                <w:bCs/>
                <w:lang w:val="nl-NL"/>
              </w:rPr>
              <w:t xml:space="preserve">rên địa bàn tỉnh Quảng Ngãi của Sở, Ban, Ngành; địa phương </w:t>
            </w:r>
            <w:r w:rsidRPr="002C34A1">
              <w:rPr>
                <w:b/>
                <w:bCs/>
                <w:lang w:val="nl-NL"/>
              </w:rPr>
              <w:t>năm 2023</w:t>
            </w:r>
          </w:p>
          <w:p w:rsidR="00924BB0" w:rsidRPr="002C34A1" w:rsidRDefault="00924BB0" w:rsidP="00234DB6">
            <w:pPr>
              <w:jc w:val="center"/>
              <w:rPr>
                <w:bCs/>
                <w:i/>
              </w:rPr>
            </w:pPr>
            <w:r w:rsidRPr="002C34A1">
              <w:rPr>
                <w:bCs/>
                <w:i/>
                <w:lang w:val="nl-NL"/>
              </w:rPr>
              <w:t>(Kèm theo Công văn số</w:t>
            </w:r>
            <w:r>
              <w:rPr>
                <w:bCs/>
                <w:i/>
                <w:lang w:val="nl-NL"/>
              </w:rPr>
              <w:t xml:space="preserve">        /SKHCN-QLCN ngày      /01/2024</w:t>
            </w:r>
            <w:r w:rsidRPr="002C34A1">
              <w:rPr>
                <w:bCs/>
                <w:i/>
                <w:lang w:val="nl-NL"/>
              </w:rPr>
              <w:t xml:space="preserve">) </w:t>
            </w:r>
          </w:p>
        </w:tc>
        <w:tc>
          <w:tcPr>
            <w:tcW w:w="14148" w:type="dxa"/>
            <w:shd w:val="clear" w:color="000000" w:fill="FFFFFF"/>
            <w:vAlign w:val="bottom"/>
          </w:tcPr>
          <w:p w:rsidR="00924BB0" w:rsidRPr="006E7DA0" w:rsidRDefault="00924BB0" w:rsidP="009507B1">
            <w:pPr>
              <w:jc w:val="center"/>
              <w:rPr>
                <w:b/>
                <w:bCs/>
                <w:sz w:val="28"/>
                <w:szCs w:val="28"/>
              </w:rPr>
            </w:pPr>
            <w:r w:rsidRPr="006E7DA0">
              <w:rPr>
                <w:b/>
                <w:bCs/>
                <w:sz w:val="28"/>
                <w:szCs w:val="28"/>
              </w:rPr>
              <w:t xml:space="preserve">TỔNG HỢP </w:t>
            </w:r>
          </w:p>
          <w:p w:rsidR="00924BB0" w:rsidRPr="006E7DA0" w:rsidRDefault="00924BB0" w:rsidP="009507B1">
            <w:pPr>
              <w:jc w:val="center"/>
              <w:rPr>
                <w:b/>
                <w:bCs/>
                <w:sz w:val="28"/>
                <w:szCs w:val="28"/>
              </w:rPr>
            </w:pPr>
            <w:r w:rsidRPr="006E7DA0">
              <w:rPr>
                <w:b/>
                <w:bCs/>
                <w:sz w:val="28"/>
                <w:szCs w:val="28"/>
              </w:rPr>
              <w:t xml:space="preserve">SÁNG KIẾN, ĐỀ TÀI ĐỀ NGHỊ ĐÁNH GIÁ, CÔNG NHẬN HIỆU QUẢ ÁP DỤNG, </w:t>
            </w:r>
          </w:p>
          <w:p w:rsidR="00924BB0" w:rsidRDefault="00924BB0" w:rsidP="009507B1">
            <w:pPr>
              <w:jc w:val="center"/>
              <w:rPr>
                <w:b/>
                <w:bCs/>
                <w:sz w:val="28"/>
                <w:szCs w:val="28"/>
              </w:rPr>
            </w:pPr>
            <w:r>
              <w:rPr>
                <w:b/>
                <w:bCs/>
                <w:sz w:val="28"/>
                <w:szCs w:val="28"/>
              </w:rPr>
              <w:t xml:space="preserve">PHẠM VI ẢNH HƯỞNG CÁC SỞ, BAN, NGÀNH; ĐỊA PHƯƠNG NĂM 2023 </w:t>
            </w:r>
          </w:p>
          <w:p w:rsidR="00924BB0" w:rsidRPr="002C34A1" w:rsidRDefault="00924BB0" w:rsidP="009507B1">
            <w:pPr>
              <w:jc w:val="center"/>
              <w:rPr>
                <w:bCs/>
                <w:i/>
              </w:rPr>
            </w:pPr>
            <w:r>
              <w:rPr>
                <w:bCs/>
                <w:i/>
                <w:lang w:val="nl-NL"/>
              </w:rPr>
              <w:t>(Kèm theo Biên Bản ngày 05/01/2024</w:t>
            </w:r>
            <w:r w:rsidRPr="002C34A1">
              <w:rPr>
                <w:bCs/>
                <w:i/>
                <w:lang w:val="nl-NL"/>
              </w:rPr>
              <w:t xml:space="preserve">) </w:t>
            </w:r>
          </w:p>
        </w:tc>
      </w:tr>
      <w:tr w:rsidR="00924BB0" w:rsidRPr="00812B77" w:rsidTr="00911765">
        <w:trPr>
          <w:trHeight w:val="345"/>
        </w:trPr>
        <w:tc>
          <w:tcPr>
            <w:tcW w:w="14148" w:type="dxa"/>
            <w:shd w:val="clear" w:color="000000" w:fill="FFFFFF"/>
            <w:vAlign w:val="bottom"/>
          </w:tcPr>
          <w:p w:rsidR="00924BB0" w:rsidRPr="002C34A1" w:rsidRDefault="00924BB0" w:rsidP="00234DB6">
            <w:pPr>
              <w:rPr>
                <w:b/>
                <w:bCs/>
                <w:i/>
                <w:color w:val="FF0000"/>
              </w:rPr>
            </w:pPr>
            <w:r>
              <w:rPr>
                <w:b/>
                <w:bCs/>
                <w:i/>
                <w:noProof/>
                <w:color w:val="FF0000"/>
              </w:rPr>
              <mc:AlternateContent>
                <mc:Choice Requires="wps">
                  <w:drawing>
                    <wp:anchor distT="0" distB="0" distL="114300" distR="114300" simplePos="0" relativeHeight="251668480" behindDoc="0" locked="0" layoutInCell="1" allowOverlap="1" wp14:anchorId="16C1661B" wp14:editId="1476C9FE">
                      <wp:simplePos x="0" y="0"/>
                      <wp:positionH relativeFrom="column">
                        <wp:posOffset>3919855</wp:posOffset>
                      </wp:positionH>
                      <wp:positionV relativeFrom="paragraph">
                        <wp:posOffset>63500</wp:posOffset>
                      </wp:positionV>
                      <wp:extent cx="8362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836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5pt" to="37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CtgEAAMIDAAAOAAAAZHJzL2Uyb0RvYy54bWysU8GOEzEMvSPxD1HudNoiVsu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" strokecolor="#4579b8 [3044]"/>
                  </w:pict>
                </mc:Fallback>
              </mc:AlternateContent>
            </w:r>
          </w:p>
        </w:tc>
        <w:tc>
          <w:tcPr>
            <w:tcW w:w="14148" w:type="dxa"/>
            <w:shd w:val="clear" w:color="000000" w:fill="FFFFFF"/>
            <w:noWrap/>
            <w:vAlign w:val="bottom"/>
          </w:tcPr>
          <w:p w:rsidR="00924BB0" w:rsidRPr="002C34A1" w:rsidRDefault="00924BB0" w:rsidP="00AF113A">
            <w:pPr>
              <w:rPr>
                <w:b/>
                <w:bCs/>
                <w:i/>
                <w:color w:val="FF0000"/>
              </w:rPr>
            </w:pPr>
            <w:r>
              <w:rPr>
                <w:b/>
                <w:bCs/>
                <w:i/>
                <w:noProof/>
                <w:color w:val="FF0000"/>
              </w:rPr>
              <mc:AlternateContent>
                <mc:Choice Requires="wps">
                  <w:drawing>
                    <wp:anchor distT="0" distB="0" distL="114300" distR="114300" simplePos="0" relativeHeight="251667456" behindDoc="0" locked="0" layoutInCell="1" allowOverlap="1" wp14:anchorId="386280B9" wp14:editId="35F10C01">
                      <wp:simplePos x="0" y="0"/>
                      <wp:positionH relativeFrom="column">
                        <wp:posOffset>3963035</wp:posOffset>
                      </wp:positionH>
                      <wp:positionV relativeFrom="paragraph">
                        <wp:posOffset>-20955</wp:posOffset>
                      </wp:positionV>
                      <wp:extent cx="83629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836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05pt,-1.65pt" to="37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omtwEAAMIDAAAOAAAAZHJzL2Uyb0RvYy54bWysU8GO0zAQvSPxD5bvNG3Rrpa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" strokecolor="#4579b8 [3044]"/>
                  </w:pict>
                </mc:Fallback>
              </mc:AlternateContent>
            </w:r>
          </w:p>
        </w:tc>
      </w:tr>
    </w:tbl>
    <w:p w:rsidR="00E1767C" w:rsidRDefault="00E1767C"/>
    <w:p w:rsidR="002B411F" w:rsidRDefault="002B411F"/>
    <w:tbl>
      <w:tblPr>
        <w:tblStyle w:val="TableGrid"/>
        <w:tblW w:w="0" w:type="auto"/>
        <w:jc w:val="center"/>
        <w:tblLook w:val="04A0" w:firstRow="1" w:lastRow="0" w:firstColumn="1" w:lastColumn="0" w:noHBand="0" w:noVBand="1"/>
      </w:tblPr>
      <w:tblGrid>
        <w:gridCol w:w="817"/>
        <w:gridCol w:w="2410"/>
        <w:gridCol w:w="3118"/>
        <w:gridCol w:w="3828"/>
        <w:gridCol w:w="3048"/>
      </w:tblGrid>
      <w:tr w:rsidR="002B411F" w:rsidRPr="00AF683F" w:rsidTr="001D7DBC">
        <w:trPr>
          <w:jc w:val="center"/>
        </w:trPr>
        <w:tc>
          <w:tcPr>
            <w:tcW w:w="817" w:type="dxa"/>
          </w:tcPr>
          <w:p w:rsidR="002B411F" w:rsidRPr="00AF683F" w:rsidRDefault="002B411F" w:rsidP="00400F31">
            <w:pPr>
              <w:jc w:val="center"/>
              <w:rPr>
                <w:b/>
                <w:bCs/>
                <w:sz w:val="20"/>
                <w:szCs w:val="20"/>
              </w:rPr>
            </w:pPr>
            <w:r w:rsidRPr="00AF683F">
              <w:rPr>
                <w:b/>
                <w:bCs/>
                <w:sz w:val="20"/>
                <w:szCs w:val="20"/>
              </w:rPr>
              <w:t>TT</w:t>
            </w:r>
          </w:p>
        </w:tc>
        <w:tc>
          <w:tcPr>
            <w:tcW w:w="2410" w:type="dxa"/>
          </w:tcPr>
          <w:p w:rsidR="002B411F" w:rsidRPr="00AF683F" w:rsidRDefault="002B411F" w:rsidP="00400F31">
            <w:pPr>
              <w:jc w:val="center"/>
              <w:rPr>
                <w:b/>
                <w:bCs/>
                <w:sz w:val="20"/>
                <w:szCs w:val="20"/>
              </w:rPr>
            </w:pPr>
            <w:r w:rsidRPr="00AF683F">
              <w:rPr>
                <w:b/>
                <w:bCs/>
                <w:sz w:val="20"/>
                <w:szCs w:val="20"/>
              </w:rPr>
              <w:t>Họ và tên</w:t>
            </w:r>
          </w:p>
          <w:p w:rsidR="002B411F" w:rsidRPr="00AF683F" w:rsidRDefault="002B411F" w:rsidP="00400F31">
            <w:pPr>
              <w:ind w:firstLine="567"/>
              <w:jc w:val="center"/>
              <w:rPr>
                <w:b/>
                <w:bCs/>
                <w:sz w:val="20"/>
                <w:szCs w:val="20"/>
              </w:rPr>
            </w:pPr>
          </w:p>
        </w:tc>
        <w:tc>
          <w:tcPr>
            <w:tcW w:w="3118" w:type="dxa"/>
          </w:tcPr>
          <w:p w:rsidR="002B411F" w:rsidRPr="00AF683F" w:rsidRDefault="00400F31" w:rsidP="00400F31">
            <w:pPr>
              <w:jc w:val="center"/>
              <w:rPr>
                <w:b/>
                <w:bCs/>
                <w:sz w:val="20"/>
                <w:szCs w:val="20"/>
              </w:rPr>
            </w:pPr>
            <w:r w:rsidRPr="00AF683F">
              <w:rPr>
                <w:b/>
                <w:bCs/>
                <w:sz w:val="20"/>
                <w:szCs w:val="20"/>
              </w:rPr>
              <w:t>Chức vụ, đơn vị</w:t>
            </w:r>
          </w:p>
        </w:tc>
        <w:tc>
          <w:tcPr>
            <w:tcW w:w="3828" w:type="dxa"/>
          </w:tcPr>
          <w:p w:rsidR="002B411F" w:rsidRPr="00AF683F" w:rsidRDefault="001D7DBC" w:rsidP="00400F31">
            <w:pPr>
              <w:jc w:val="center"/>
              <w:rPr>
                <w:b/>
                <w:bCs/>
                <w:sz w:val="20"/>
                <w:szCs w:val="20"/>
              </w:rPr>
            </w:pPr>
            <w:r w:rsidRPr="00AF683F">
              <w:rPr>
                <w:b/>
                <w:bCs/>
                <w:sz w:val="20"/>
                <w:szCs w:val="20"/>
              </w:rPr>
              <w:t>Tên sáng kiến, đề tài</w:t>
            </w:r>
          </w:p>
          <w:p w:rsidR="002B411F" w:rsidRPr="00AF683F" w:rsidRDefault="002B411F" w:rsidP="00400F31">
            <w:pPr>
              <w:jc w:val="center"/>
              <w:rPr>
                <w:b/>
                <w:bCs/>
                <w:sz w:val="20"/>
                <w:szCs w:val="20"/>
              </w:rPr>
            </w:pPr>
          </w:p>
        </w:tc>
        <w:tc>
          <w:tcPr>
            <w:tcW w:w="3048" w:type="dxa"/>
          </w:tcPr>
          <w:p w:rsidR="002B411F" w:rsidRPr="00AF683F" w:rsidRDefault="002B411F" w:rsidP="00400F31">
            <w:pPr>
              <w:jc w:val="center"/>
              <w:rPr>
                <w:sz w:val="20"/>
                <w:szCs w:val="20"/>
              </w:rPr>
            </w:pPr>
            <w:r w:rsidRPr="00AF683F">
              <w:rPr>
                <w:b/>
                <w:bCs/>
                <w:sz w:val="20"/>
                <w:szCs w:val="20"/>
              </w:rPr>
              <w:t>Đánh giá Hồ sơ của TTHĐ</w:t>
            </w:r>
          </w:p>
        </w:tc>
      </w:tr>
      <w:tr w:rsidR="001D7DBC" w:rsidRPr="00AF683F" w:rsidTr="001D7DBC">
        <w:trPr>
          <w:jc w:val="center"/>
        </w:trPr>
        <w:tc>
          <w:tcPr>
            <w:tcW w:w="817" w:type="dxa"/>
          </w:tcPr>
          <w:p w:rsidR="001D7DBC" w:rsidRPr="00AF683F" w:rsidRDefault="001D7DBC" w:rsidP="00AC7E6A">
            <w:pPr>
              <w:spacing w:before="120" w:after="80"/>
              <w:jc w:val="center"/>
              <w:rPr>
                <w:bCs/>
                <w:sz w:val="20"/>
                <w:szCs w:val="20"/>
              </w:rPr>
            </w:pPr>
            <w:r w:rsidRPr="00AF683F">
              <w:rPr>
                <w:bCs/>
                <w:sz w:val="20"/>
                <w:szCs w:val="20"/>
              </w:rPr>
              <w:t>1</w:t>
            </w:r>
          </w:p>
        </w:tc>
        <w:tc>
          <w:tcPr>
            <w:tcW w:w="2410" w:type="dxa"/>
          </w:tcPr>
          <w:p w:rsidR="001D7DBC" w:rsidRPr="00AF683F" w:rsidRDefault="001D7DBC" w:rsidP="00AC7E6A">
            <w:pPr>
              <w:spacing w:before="120" w:after="80"/>
              <w:jc w:val="center"/>
              <w:rPr>
                <w:sz w:val="20"/>
                <w:szCs w:val="20"/>
              </w:rPr>
            </w:pPr>
            <w:r w:rsidRPr="00AF683F">
              <w:rPr>
                <w:sz w:val="20"/>
                <w:szCs w:val="20"/>
              </w:rPr>
              <w:t>- Nguyễn Thanh Hoài</w:t>
            </w:r>
          </w:p>
          <w:p w:rsidR="001D7DBC" w:rsidRPr="00AF683F" w:rsidRDefault="001D7DBC" w:rsidP="00AC7E6A">
            <w:pPr>
              <w:spacing w:before="120" w:after="80"/>
              <w:jc w:val="center"/>
              <w:rPr>
                <w:sz w:val="20"/>
                <w:szCs w:val="20"/>
              </w:rPr>
            </w:pPr>
          </w:p>
          <w:p w:rsidR="001D7DBC" w:rsidRPr="00AF683F" w:rsidRDefault="001D7DBC" w:rsidP="00AC7E6A">
            <w:pPr>
              <w:spacing w:before="120" w:after="80"/>
              <w:jc w:val="center"/>
              <w:rPr>
                <w:sz w:val="20"/>
                <w:szCs w:val="20"/>
              </w:rPr>
            </w:pPr>
          </w:p>
          <w:p w:rsidR="001D7DBC" w:rsidRPr="00AF683F" w:rsidRDefault="001D7DBC" w:rsidP="00AC7E6A">
            <w:pPr>
              <w:spacing w:before="120" w:after="80"/>
              <w:jc w:val="center"/>
              <w:rPr>
                <w:bCs/>
                <w:sz w:val="20"/>
                <w:szCs w:val="20"/>
              </w:rPr>
            </w:pPr>
            <w:r w:rsidRPr="00AF683F">
              <w:rPr>
                <w:sz w:val="20"/>
                <w:szCs w:val="20"/>
              </w:rPr>
              <w:t>- Lê Anh Tin</w:t>
            </w:r>
          </w:p>
        </w:tc>
        <w:tc>
          <w:tcPr>
            <w:tcW w:w="3118" w:type="dxa"/>
          </w:tcPr>
          <w:p w:rsidR="001D7DBC" w:rsidRPr="00AF683F" w:rsidRDefault="001D7DBC" w:rsidP="00AC7E6A">
            <w:pPr>
              <w:spacing w:before="120" w:after="80"/>
              <w:jc w:val="center"/>
              <w:rPr>
                <w:sz w:val="20"/>
                <w:szCs w:val="20"/>
              </w:rPr>
            </w:pPr>
            <w:r w:rsidRPr="00AF683F">
              <w:rPr>
                <w:sz w:val="20"/>
                <w:szCs w:val="20"/>
              </w:rPr>
              <w:t>- Giám đốc Trung tâm Phục vụ - Kiểm soát TTHC tỉnh, Văn phòng UBND tỉnh</w:t>
            </w:r>
          </w:p>
          <w:p w:rsidR="001D7DBC" w:rsidRPr="00AF683F" w:rsidRDefault="001D7DBC" w:rsidP="00AC7E6A">
            <w:pPr>
              <w:spacing w:before="120" w:after="80"/>
              <w:jc w:val="center"/>
              <w:rPr>
                <w:bCs/>
                <w:sz w:val="20"/>
                <w:szCs w:val="20"/>
              </w:rPr>
            </w:pPr>
            <w:r w:rsidRPr="00AF683F">
              <w:rPr>
                <w:sz w:val="20"/>
                <w:szCs w:val="20"/>
              </w:rPr>
              <w:t>- Chuyên viên Trung tâm Phục vụ - Kiểm soát TTHC tỉnh, Văn phòng UBND tỉnh</w:t>
            </w:r>
          </w:p>
        </w:tc>
        <w:tc>
          <w:tcPr>
            <w:tcW w:w="3828" w:type="dxa"/>
          </w:tcPr>
          <w:p w:rsidR="001D7DBC" w:rsidRPr="00AF683F" w:rsidRDefault="001D7DBC" w:rsidP="00AC7E6A">
            <w:pPr>
              <w:spacing w:before="120" w:after="80"/>
              <w:jc w:val="both"/>
              <w:rPr>
                <w:bCs/>
                <w:sz w:val="20"/>
                <w:szCs w:val="20"/>
              </w:rPr>
            </w:pPr>
            <w:r w:rsidRPr="00AF683F">
              <w:rPr>
                <w:sz w:val="20"/>
                <w:szCs w:val="20"/>
              </w:rPr>
              <w:t>Rút ngắn tối thiểu 20% thời gian giải quyết dịch vụ công trực tuyến đối với những hồ sơ nộp trực tuyến</w:t>
            </w:r>
          </w:p>
        </w:tc>
        <w:tc>
          <w:tcPr>
            <w:tcW w:w="3048" w:type="dxa"/>
          </w:tcPr>
          <w:p w:rsidR="001D7DBC" w:rsidRPr="00AF683F" w:rsidRDefault="001D7DBC" w:rsidP="00AC7E6A">
            <w:pPr>
              <w:spacing w:before="120" w:after="80"/>
              <w:jc w:val="both"/>
              <w:rPr>
                <w:bCs/>
                <w:sz w:val="20"/>
                <w:szCs w:val="20"/>
              </w:rPr>
            </w:pPr>
            <w:r w:rsidRPr="00AF683F">
              <w:rPr>
                <w:bCs/>
                <w:sz w:val="20"/>
                <w:szCs w:val="20"/>
              </w:rPr>
              <w:t xml:space="preserve">Sáng kiến mang tính mới, đã tham mưu Lãnh đạo UBND tỉnh chỉ đạo giải pháp để </w:t>
            </w:r>
            <w:r w:rsidRPr="00AF683F">
              <w:rPr>
                <w:sz w:val="20"/>
                <w:szCs w:val="20"/>
              </w:rPr>
              <w:t>rút ngắn tối thiểu 20% thời gian giải quyết dịch vụ công trực tuyến đối với những hồ sơ nộp trực tuyến. Sáng kiến mang lại hiệu quả thiết thực.</w:t>
            </w:r>
          </w:p>
        </w:tc>
      </w:tr>
      <w:tr w:rsidR="001D7DBC" w:rsidRPr="00AF683F" w:rsidTr="001D7DBC">
        <w:trPr>
          <w:jc w:val="center"/>
        </w:trPr>
        <w:tc>
          <w:tcPr>
            <w:tcW w:w="817" w:type="dxa"/>
          </w:tcPr>
          <w:p w:rsidR="001D7DBC" w:rsidRPr="00AF683F" w:rsidRDefault="001D7DBC" w:rsidP="00AC7E6A">
            <w:pPr>
              <w:spacing w:before="120" w:after="80"/>
              <w:jc w:val="center"/>
              <w:rPr>
                <w:bCs/>
                <w:sz w:val="20"/>
                <w:szCs w:val="20"/>
              </w:rPr>
            </w:pPr>
            <w:r w:rsidRPr="00AF683F">
              <w:rPr>
                <w:bCs/>
                <w:sz w:val="20"/>
                <w:szCs w:val="20"/>
              </w:rPr>
              <w:t>2</w:t>
            </w:r>
          </w:p>
        </w:tc>
        <w:tc>
          <w:tcPr>
            <w:tcW w:w="2410" w:type="dxa"/>
          </w:tcPr>
          <w:p w:rsidR="001D7DBC" w:rsidRPr="00AF683F" w:rsidRDefault="001D7DBC" w:rsidP="00AC7E6A">
            <w:pPr>
              <w:spacing w:before="120" w:after="80"/>
              <w:jc w:val="center"/>
              <w:rPr>
                <w:color w:val="000000"/>
                <w:sz w:val="20"/>
                <w:szCs w:val="20"/>
              </w:rPr>
            </w:pPr>
            <w:r w:rsidRPr="00AF683F">
              <w:rPr>
                <w:color w:val="000000"/>
                <w:sz w:val="20"/>
                <w:szCs w:val="20"/>
              </w:rPr>
              <w:t>- Vũ Anh Tuấn</w:t>
            </w:r>
          </w:p>
          <w:p w:rsidR="001D7DBC" w:rsidRPr="00AF683F" w:rsidRDefault="001D7DBC" w:rsidP="00AC7E6A">
            <w:pPr>
              <w:spacing w:before="120" w:after="80"/>
              <w:jc w:val="center"/>
              <w:rPr>
                <w:color w:val="000000"/>
                <w:sz w:val="20"/>
                <w:szCs w:val="20"/>
              </w:rPr>
            </w:pPr>
          </w:p>
          <w:p w:rsidR="001D7DBC" w:rsidRPr="00AF683F" w:rsidRDefault="001D7DBC" w:rsidP="00AC7E6A">
            <w:pPr>
              <w:spacing w:before="120" w:after="80"/>
              <w:jc w:val="center"/>
              <w:rPr>
                <w:color w:val="000000"/>
                <w:sz w:val="20"/>
                <w:szCs w:val="20"/>
              </w:rPr>
            </w:pPr>
          </w:p>
          <w:p w:rsidR="001D7DBC" w:rsidRPr="00AF683F" w:rsidRDefault="001D7DBC" w:rsidP="00AC7E6A">
            <w:pPr>
              <w:spacing w:before="120" w:after="80"/>
              <w:jc w:val="center"/>
              <w:rPr>
                <w:color w:val="000000"/>
                <w:sz w:val="20"/>
                <w:szCs w:val="20"/>
              </w:rPr>
            </w:pPr>
          </w:p>
          <w:p w:rsidR="001D7DBC" w:rsidRPr="00AF683F" w:rsidRDefault="001D7DBC" w:rsidP="00AC7E6A">
            <w:pPr>
              <w:spacing w:before="120" w:after="80"/>
              <w:jc w:val="center"/>
              <w:rPr>
                <w:bCs/>
                <w:sz w:val="20"/>
                <w:szCs w:val="20"/>
              </w:rPr>
            </w:pPr>
            <w:r w:rsidRPr="00AF683F">
              <w:rPr>
                <w:color w:val="000000"/>
                <w:sz w:val="20"/>
                <w:szCs w:val="20"/>
              </w:rPr>
              <w:t>- Phạm Văn Thanh</w:t>
            </w:r>
          </w:p>
        </w:tc>
        <w:tc>
          <w:tcPr>
            <w:tcW w:w="3118" w:type="dxa"/>
          </w:tcPr>
          <w:p w:rsidR="001D7DBC" w:rsidRPr="00AF683F" w:rsidRDefault="001D7DBC" w:rsidP="00AC7E6A">
            <w:pPr>
              <w:spacing w:before="120" w:after="80"/>
              <w:jc w:val="center"/>
              <w:rPr>
                <w:color w:val="000000"/>
                <w:sz w:val="20"/>
                <w:szCs w:val="20"/>
              </w:rPr>
            </w:pPr>
            <w:r w:rsidRPr="00AF683F">
              <w:rPr>
                <w:color w:val="000000"/>
                <w:sz w:val="20"/>
                <w:szCs w:val="20"/>
              </w:rPr>
              <w:t>- Phó Giám đốc Trung tâm Phục vụ - Kiểm soát TTHC tỉnh, Văn phòng UBND tỉnh</w:t>
            </w:r>
          </w:p>
          <w:p w:rsidR="001D7DBC" w:rsidRPr="00AF683F" w:rsidRDefault="001D7DBC" w:rsidP="00AC7E6A">
            <w:pPr>
              <w:jc w:val="center"/>
              <w:rPr>
                <w:color w:val="000000"/>
                <w:sz w:val="20"/>
                <w:szCs w:val="20"/>
              </w:rPr>
            </w:pPr>
          </w:p>
          <w:p w:rsidR="001D7DBC" w:rsidRPr="00AF683F" w:rsidRDefault="001D7DBC" w:rsidP="00AC7E6A">
            <w:pPr>
              <w:jc w:val="center"/>
              <w:rPr>
                <w:color w:val="000000"/>
                <w:sz w:val="20"/>
                <w:szCs w:val="20"/>
              </w:rPr>
            </w:pPr>
            <w:r w:rsidRPr="00AF683F">
              <w:rPr>
                <w:color w:val="000000"/>
                <w:sz w:val="20"/>
                <w:szCs w:val="20"/>
              </w:rPr>
              <w:t>- Chuyên viên chính, Trung tâm Phục vụ - Kiểm soát thủ tục hành chính tỉnh</w:t>
            </w:r>
          </w:p>
        </w:tc>
        <w:tc>
          <w:tcPr>
            <w:tcW w:w="3828" w:type="dxa"/>
          </w:tcPr>
          <w:p w:rsidR="001D7DBC" w:rsidRPr="00AF683F" w:rsidRDefault="001D7DBC" w:rsidP="00AC7E6A">
            <w:pPr>
              <w:spacing w:before="120" w:after="80"/>
              <w:jc w:val="both"/>
              <w:rPr>
                <w:bCs/>
                <w:sz w:val="20"/>
                <w:szCs w:val="20"/>
              </w:rPr>
            </w:pPr>
            <w:r w:rsidRPr="00AF683F">
              <w:rPr>
                <w:color w:val="000000"/>
                <w:sz w:val="20"/>
                <w:szCs w:val="20"/>
              </w:rPr>
              <w:t>Xây dựng giải pháp giúp đơn giản hóa quy trình thanh toán không dùng tiền mặt trong thực hiện thủ tục hành chính tại Trung tâm Phục vụ - Kiểm soát TTHC tỉnh và Bộ phận Một cửa các cấp</w:t>
            </w:r>
          </w:p>
        </w:tc>
        <w:tc>
          <w:tcPr>
            <w:tcW w:w="3048" w:type="dxa"/>
          </w:tcPr>
          <w:p w:rsidR="001D7DBC" w:rsidRPr="00AF683F" w:rsidRDefault="001D7DBC" w:rsidP="00AC7E6A">
            <w:pPr>
              <w:spacing w:before="120" w:after="80"/>
              <w:jc w:val="both"/>
              <w:rPr>
                <w:bCs/>
                <w:sz w:val="20"/>
                <w:szCs w:val="20"/>
              </w:rPr>
            </w:pPr>
            <w:r w:rsidRPr="00AF683F">
              <w:rPr>
                <w:bCs/>
                <w:sz w:val="20"/>
                <w:szCs w:val="20"/>
              </w:rPr>
              <w:t xml:space="preserve">Sáng kiến mang tính mới, đã </w:t>
            </w:r>
            <w:r w:rsidRPr="00AF683F">
              <w:rPr>
                <w:color w:val="000000"/>
                <w:sz w:val="20"/>
                <w:szCs w:val="20"/>
              </w:rPr>
              <w:t>xây dựng giải pháp giúp đơn giản hóa quy trình thanh toán không dùng tiền mặt trong thực hiện thủ tục hành chính</w:t>
            </w:r>
            <w:r w:rsidRPr="00AF683F">
              <w:rPr>
                <w:sz w:val="20"/>
                <w:szCs w:val="20"/>
              </w:rPr>
              <w:t>. Sáng kiến mang lại hiệu quả thiết thực.</w:t>
            </w:r>
          </w:p>
        </w:tc>
      </w:tr>
      <w:tr w:rsidR="001D7DBC" w:rsidRPr="00AF683F" w:rsidTr="001D7DBC">
        <w:trPr>
          <w:jc w:val="center"/>
        </w:trPr>
        <w:tc>
          <w:tcPr>
            <w:tcW w:w="817" w:type="dxa"/>
          </w:tcPr>
          <w:p w:rsidR="001D7DBC" w:rsidRPr="00AF683F" w:rsidRDefault="001D7DBC" w:rsidP="00AC7E6A">
            <w:pPr>
              <w:spacing w:before="120" w:after="80"/>
              <w:jc w:val="center"/>
              <w:rPr>
                <w:bCs/>
                <w:sz w:val="20"/>
                <w:szCs w:val="20"/>
              </w:rPr>
            </w:pPr>
            <w:r w:rsidRPr="00AF683F">
              <w:rPr>
                <w:bCs/>
                <w:sz w:val="20"/>
                <w:szCs w:val="20"/>
              </w:rPr>
              <w:t>3</w:t>
            </w:r>
          </w:p>
        </w:tc>
        <w:tc>
          <w:tcPr>
            <w:tcW w:w="2410" w:type="dxa"/>
          </w:tcPr>
          <w:p w:rsidR="001D7DBC" w:rsidRPr="00AF683F" w:rsidRDefault="001D7DBC" w:rsidP="00AC7E6A">
            <w:pPr>
              <w:spacing w:before="120" w:after="80"/>
              <w:jc w:val="center"/>
              <w:rPr>
                <w:bCs/>
                <w:sz w:val="20"/>
                <w:szCs w:val="20"/>
              </w:rPr>
            </w:pPr>
            <w:r w:rsidRPr="00AF683F">
              <w:rPr>
                <w:bCs/>
                <w:sz w:val="20"/>
                <w:szCs w:val="20"/>
              </w:rPr>
              <w:t>Trần Thị Xuân Hương</w:t>
            </w:r>
          </w:p>
        </w:tc>
        <w:tc>
          <w:tcPr>
            <w:tcW w:w="3118" w:type="dxa"/>
          </w:tcPr>
          <w:p w:rsidR="001D7DBC" w:rsidRPr="00AF683F" w:rsidRDefault="001D7DBC" w:rsidP="00AC7E6A">
            <w:pPr>
              <w:spacing w:before="120" w:after="80"/>
              <w:jc w:val="center"/>
              <w:rPr>
                <w:bCs/>
                <w:sz w:val="20"/>
                <w:szCs w:val="20"/>
              </w:rPr>
            </w:pPr>
            <w:r w:rsidRPr="00AF683F">
              <w:rPr>
                <w:bCs/>
                <w:sz w:val="20"/>
                <w:szCs w:val="20"/>
              </w:rPr>
              <w:t>Chuyên viên Phòng Lao động – Việc làm và Giáo dục nghề nghiệp, Sở Lao động Thương binh và Xã hội</w:t>
            </w:r>
          </w:p>
        </w:tc>
        <w:tc>
          <w:tcPr>
            <w:tcW w:w="3828" w:type="dxa"/>
          </w:tcPr>
          <w:p w:rsidR="001D7DBC" w:rsidRPr="00AF683F" w:rsidRDefault="001D7DBC" w:rsidP="00AC7E6A">
            <w:pPr>
              <w:spacing w:before="120" w:after="80"/>
              <w:jc w:val="both"/>
              <w:rPr>
                <w:sz w:val="20"/>
                <w:szCs w:val="20"/>
              </w:rPr>
            </w:pPr>
            <w:r w:rsidRPr="00AF683F">
              <w:rPr>
                <w:sz w:val="20"/>
                <w:szCs w:val="20"/>
              </w:rPr>
              <w:t>Đơn giản hóa phương thức thực hiện TTHC nộp hồ sơ trực tuyến khi gia hạn, cấp lại giấy phép lao động cho lao động người nước ngoài</w:t>
            </w:r>
          </w:p>
        </w:tc>
        <w:tc>
          <w:tcPr>
            <w:tcW w:w="3048" w:type="dxa"/>
          </w:tcPr>
          <w:p w:rsidR="001D7DBC" w:rsidRPr="00AF683F" w:rsidRDefault="001D7DBC" w:rsidP="00AC7E6A">
            <w:pPr>
              <w:spacing w:before="120" w:after="80"/>
              <w:jc w:val="both"/>
              <w:rPr>
                <w:bCs/>
                <w:sz w:val="20"/>
                <w:szCs w:val="20"/>
              </w:rPr>
            </w:pPr>
            <w:r w:rsidRPr="00AF683F">
              <w:rPr>
                <w:bCs/>
                <w:sz w:val="20"/>
                <w:szCs w:val="20"/>
              </w:rPr>
              <w:t>Sáng kiến nêu lên quy trình thực hiện nộp hồ sơ trực tuyến có tính cải tiến hơn so với sáng kiến được công nhận năm 2022. Sáng kiến triển khai mang lại hiệu quả kinh tế và xã hội</w:t>
            </w:r>
            <w:r w:rsidR="00907528" w:rsidRPr="00AF683F">
              <w:rPr>
                <w:bCs/>
                <w:sz w:val="20"/>
                <w:szCs w:val="20"/>
              </w:rPr>
              <w:t>.</w:t>
            </w:r>
          </w:p>
        </w:tc>
      </w:tr>
      <w:tr w:rsidR="001D7DBC" w:rsidRPr="00AF683F" w:rsidTr="001D7DBC">
        <w:trPr>
          <w:jc w:val="center"/>
        </w:trPr>
        <w:tc>
          <w:tcPr>
            <w:tcW w:w="817" w:type="dxa"/>
          </w:tcPr>
          <w:p w:rsidR="001D7DBC" w:rsidRPr="00AF683F" w:rsidRDefault="001D7DBC" w:rsidP="00AC7E6A">
            <w:pPr>
              <w:spacing w:before="120" w:after="80"/>
              <w:jc w:val="center"/>
              <w:rPr>
                <w:bCs/>
                <w:sz w:val="20"/>
                <w:szCs w:val="20"/>
              </w:rPr>
            </w:pPr>
            <w:r w:rsidRPr="00AF683F">
              <w:rPr>
                <w:bCs/>
                <w:sz w:val="20"/>
                <w:szCs w:val="20"/>
              </w:rPr>
              <w:t>4</w:t>
            </w:r>
          </w:p>
        </w:tc>
        <w:tc>
          <w:tcPr>
            <w:tcW w:w="2410" w:type="dxa"/>
          </w:tcPr>
          <w:p w:rsidR="001D7DBC" w:rsidRPr="00AF683F" w:rsidRDefault="001D7DBC" w:rsidP="00AC7E6A">
            <w:pPr>
              <w:jc w:val="center"/>
              <w:rPr>
                <w:sz w:val="20"/>
                <w:szCs w:val="20"/>
              </w:rPr>
            </w:pPr>
            <w:r w:rsidRPr="00AF683F">
              <w:rPr>
                <w:sz w:val="20"/>
                <w:szCs w:val="20"/>
              </w:rPr>
              <w:t>- Nguyễn Cao Nguyên</w:t>
            </w:r>
          </w:p>
          <w:p w:rsidR="001D7DBC" w:rsidRPr="00AF683F" w:rsidRDefault="001D7DBC" w:rsidP="00AC7E6A">
            <w:pPr>
              <w:jc w:val="center"/>
              <w:rPr>
                <w:sz w:val="20"/>
                <w:szCs w:val="20"/>
              </w:rPr>
            </w:pPr>
          </w:p>
          <w:p w:rsidR="001D7DBC" w:rsidRPr="00AF683F" w:rsidRDefault="001D7DBC" w:rsidP="00AC7E6A">
            <w:pPr>
              <w:jc w:val="center"/>
              <w:rPr>
                <w:sz w:val="20"/>
                <w:szCs w:val="20"/>
              </w:rPr>
            </w:pPr>
          </w:p>
          <w:p w:rsidR="001D7DBC" w:rsidRPr="00AF683F" w:rsidRDefault="001D7DBC" w:rsidP="00AC7E6A">
            <w:pPr>
              <w:jc w:val="center"/>
              <w:rPr>
                <w:bCs/>
                <w:sz w:val="20"/>
                <w:szCs w:val="20"/>
              </w:rPr>
            </w:pPr>
            <w:r w:rsidRPr="00AF683F">
              <w:rPr>
                <w:sz w:val="20"/>
                <w:szCs w:val="20"/>
              </w:rPr>
              <w:t xml:space="preserve">- </w:t>
            </w:r>
            <w:r w:rsidRPr="00AF683F">
              <w:rPr>
                <w:bCs/>
                <w:sz w:val="20"/>
                <w:szCs w:val="20"/>
              </w:rPr>
              <w:t>Phan Thị Thu</w:t>
            </w:r>
          </w:p>
        </w:tc>
        <w:tc>
          <w:tcPr>
            <w:tcW w:w="3118" w:type="dxa"/>
          </w:tcPr>
          <w:p w:rsidR="001D7DBC" w:rsidRPr="00AF683F" w:rsidRDefault="001D7DBC" w:rsidP="00AC7E6A">
            <w:pPr>
              <w:jc w:val="center"/>
              <w:rPr>
                <w:sz w:val="20"/>
                <w:szCs w:val="20"/>
              </w:rPr>
            </w:pPr>
            <w:r w:rsidRPr="00AF683F">
              <w:rPr>
                <w:sz w:val="20"/>
                <w:szCs w:val="20"/>
              </w:rPr>
              <w:t>- Phó Giám đốc Sở Tư pháp</w:t>
            </w:r>
          </w:p>
          <w:p w:rsidR="001D7DBC" w:rsidRPr="00AF683F" w:rsidRDefault="001D7DBC" w:rsidP="00AC7E6A">
            <w:pPr>
              <w:jc w:val="center"/>
              <w:rPr>
                <w:sz w:val="20"/>
                <w:szCs w:val="20"/>
              </w:rPr>
            </w:pPr>
          </w:p>
          <w:p w:rsidR="001D7DBC" w:rsidRPr="00AF683F" w:rsidRDefault="001D7DBC" w:rsidP="00AC7E6A">
            <w:pPr>
              <w:jc w:val="center"/>
              <w:rPr>
                <w:sz w:val="20"/>
                <w:szCs w:val="20"/>
              </w:rPr>
            </w:pPr>
          </w:p>
          <w:p w:rsidR="001D7DBC" w:rsidRPr="00AF683F" w:rsidRDefault="001D7DBC" w:rsidP="00AC7E6A">
            <w:pPr>
              <w:spacing w:before="120" w:after="80"/>
              <w:jc w:val="center"/>
              <w:rPr>
                <w:sz w:val="20"/>
                <w:szCs w:val="20"/>
              </w:rPr>
            </w:pPr>
            <w:r w:rsidRPr="00AF683F">
              <w:rPr>
                <w:bCs/>
                <w:sz w:val="20"/>
                <w:szCs w:val="20"/>
              </w:rPr>
              <w:t>- Chánh Văn phòng Sở</w:t>
            </w:r>
            <w:r w:rsidRPr="00AF683F">
              <w:rPr>
                <w:sz w:val="20"/>
                <w:szCs w:val="20"/>
              </w:rPr>
              <w:t xml:space="preserve"> Tư pháp</w:t>
            </w:r>
          </w:p>
          <w:p w:rsidR="001D7DBC" w:rsidRPr="00AF683F" w:rsidRDefault="001D7DBC" w:rsidP="00AC7E6A">
            <w:pPr>
              <w:spacing w:before="120" w:after="80"/>
              <w:jc w:val="center"/>
              <w:rPr>
                <w:bCs/>
                <w:sz w:val="20"/>
                <w:szCs w:val="20"/>
              </w:rPr>
            </w:pPr>
          </w:p>
        </w:tc>
        <w:tc>
          <w:tcPr>
            <w:tcW w:w="3828" w:type="dxa"/>
          </w:tcPr>
          <w:p w:rsidR="001D7DBC" w:rsidRPr="00AF683F" w:rsidRDefault="001D7DBC" w:rsidP="00AC7E6A">
            <w:pPr>
              <w:jc w:val="both"/>
              <w:rPr>
                <w:sz w:val="20"/>
                <w:szCs w:val="20"/>
              </w:rPr>
            </w:pPr>
            <w:r w:rsidRPr="00AF683F">
              <w:rPr>
                <w:sz w:val="20"/>
                <w:szCs w:val="20"/>
              </w:rPr>
              <w:t>Giải pháp kiểm soát Hồ sơ đăng ký hoạt động chi nhánh tổ chức hành nghề luật sư</w:t>
            </w:r>
          </w:p>
          <w:p w:rsidR="001D7DBC" w:rsidRPr="00AF683F" w:rsidRDefault="001D7DBC" w:rsidP="00AC7E6A">
            <w:pPr>
              <w:jc w:val="both"/>
              <w:rPr>
                <w:sz w:val="20"/>
                <w:szCs w:val="20"/>
              </w:rPr>
            </w:pPr>
          </w:p>
          <w:p w:rsidR="001D7DBC" w:rsidRPr="00AF683F" w:rsidRDefault="001D7DBC" w:rsidP="00AC7E6A">
            <w:pPr>
              <w:jc w:val="both"/>
              <w:rPr>
                <w:sz w:val="20"/>
                <w:szCs w:val="20"/>
              </w:rPr>
            </w:pPr>
          </w:p>
        </w:tc>
        <w:tc>
          <w:tcPr>
            <w:tcW w:w="3048" w:type="dxa"/>
          </w:tcPr>
          <w:p w:rsidR="001D7DBC" w:rsidRPr="00AF683F" w:rsidRDefault="001D7DBC" w:rsidP="00AC7E6A">
            <w:pPr>
              <w:spacing w:before="120" w:after="80"/>
              <w:jc w:val="both"/>
              <w:rPr>
                <w:bCs/>
                <w:sz w:val="20"/>
                <w:szCs w:val="20"/>
              </w:rPr>
            </w:pPr>
            <w:r w:rsidRPr="00AF683F">
              <w:rPr>
                <w:bCs/>
                <w:sz w:val="20"/>
                <w:szCs w:val="20"/>
              </w:rPr>
              <w:t xml:space="preserve">Sáng kiến đề ra giải pháp mang tính mới trong </w:t>
            </w:r>
            <w:r w:rsidRPr="00AF683F">
              <w:rPr>
                <w:sz w:val="20"/>
                <w:szCs w:val="20"/>
                <w:lang w:val="nb-NO"/>
              </w:rPr>
              <w:t>xác minh thông tin đối với hoạt động hành nghề của luật sư. Giải pháp mang lại hiệu quả kinh tế và xã hội.</w:t>
            </w:r>
          </w:p>
        </w:tc>
      </w:tr>
      <w:tr w:rsidR="00907528" w:rsidRPr="00AF683F" w:rsidTr="00054989">
        <w:trPr>
          <w:jc w:val="center"/>
        </w:trPr>
        <w:tc>
          <w:tcPr>
            <w:tcW w:w="817" w:type="dxa"/>
          </w:tcPr>
          <w:p w:rsidR="00907528" w:rsidRPr="00AF683F" w:rsidRDefault="00907528" w:rsidP="00AC7E6A">
            <w:pPr>
              <w:spacing w:before="120" w:after="80"/>
              <w:jc w:val="center"/>
              <w:rPr>
                <w:bCs/>
                <w:sz w:val="20"/>
                <w:szCs w:val="20"/>
              </w:rPr>
            </w:pPr>
            <w:r w:rsidRPr="00AF683F">
              <w:rPr>
                <w:bCs/>
                <w:sz w:val="20"/>
                <w:szCs w:val="20"/>
              </w:rPr>
              <w:lastRenderedPageBreak/>
              <w:t>5</w:t>
            </w:r>
          </w:p>
        </w:tc>
        <w:tc>
          <w:tcPr>
            <w:tcW w:w="2410" w:type="dxa"/>
          </w:tcPr>
          <w:p w:rsidR="00907528" w:rsidRPr="00AF683F" w:rsidRDefault="00907528" w:rsidP="00AC7E6A">
            <w:pPr>
              <w:spacing w:before="120" w:after="80"/>
              <w:jc w:val="center"/>
              <w:rPr>
                <w:bCs/>
                <w:sz w:val="20"/>
                <w:szCs w:val="20"/>
              </w:rPr>
            </w:pPr>
            <w:r w:rsidRPr="00AF683F">
              <w:rPr>
                <w:bCs/>
                <w:sz w:val="20"/>
                <w:szCs w:val="20"/>
              </w:rPr>
              <w:t>- Võ Văn Thảo</w:t>
            </w:r>
          </w:p>
          <w:p w:rsidR="00907528" w:rsidRPr="00AF683F" w:rsidRDefault="00907528" w:rsidP="00AC7E6A">
            <w:pPr>
              <w:spacing w:before="120" w:after="80"/>
              <w:jc w:val="center"/>
              <w:rPr>
                <w:bCs/>
                <w:sz w:val="20"/>
                <w:szCs w:val="20"/>
              </w:rPr>
            </w:pPr>
          </w:p>
          <w:p w:rsidR="00907528" w:rsidRPr="00AF683F" w:rsidRDefault="00907528" w:rsidP="00AC7E6A">
            <w:pPr>
              <w:spacing w:before="120" w:after="80"/>
              <w:jc w:val="center"/>
              <w:rPr>
                <w:bCs/>
                <w:sz w:val="20"/>
                <w:szCs w:val="20"/>
              </w:rPr>
            </w:pPr>
            <w:r w:rsidRPr="00AF683F">
              <w:rPr>
                <w:bCs/>
                <w:sz w:val="20"/>
                <w:szCs w:val="20"/>
              </w:rPr>
              <w:t>- Nguyễn Thị Hoa</w:t>
            </w:r>
          </w:p>
        </w:tc>
        <w:tc>
          <w:tcPr>
            <w:tcW w:w="3118" w:type="dxa"/>
          </w:tcPr>
          <w:p w:rsidR="00907528" w:rsidRPr="00AF683F" w:rsidRDefault="00907528" w:rsidP="00AC7E6A">
            <w:pPr>
              <w:spacing w:before="120" w:after="80"/>
              <w:jc w:val="center"/>
              <w:rPr>
                <w:bCs/>
                <w:sz w:val="20"/>
                <w:szCs w:val="20"/>
              </w:rPr>
            </w:pPr>
            <w:r w:rsidRPr="00AF683F">
              <w:rPr>
                <w:bCs/>
                <w:sz w:val="20"/>
                <w:szCs w:val="20"/>
              </w:rPr>
              <w:t>- Trưởng phòng Xây dựng, kiểm tra và theo dõi thi hành pháp luật, Sở Tư pháp</w:t>
            </w:r>
          </w:p>
          <w:p w:rsidR="00907528" w:rsidRPr="00AF683F" w:rsidRDefault="00907528" w:rsidP="00AC7E6A">
            <w:pPr>
              <w:spacing w:before="120" w:after="80"/>
              <w:jc w:val="center"/>
              <w:rPr>
                <w:bCs/>
                <w:sz w:val="20"/>
                <w:szCs w:val="20"/>
              </w:rPr>
            </w:pPr>
            <w:r w:rsidRPr="00AF683F">
              <w:rPr>
                <w:bCs/>
                <w:sz w:val="20"/>
                <w:szCs w:val="20"/>
              </w:rPr>
              <w:t>- Phó Trưởng phòng Xây dựng, kiểm tra và theo dõi thi hành pháp luật, Sở Tư pháp</w:t>
            </w:r>
          </w:p>
        </w:tc>
        <w:tc>
          <w:tcPr>
            <w:tcW w:w="3828" w:type="dxa"/>
          </w:tcPr>
          <w:p w:rsidR="00907528" w:rsidRPr="00AF683F" w:rsidRDefault="00907528" w:rsidP="00AC7E6A">
            <w:pPr>
              <w:spacing w:before="120" w:after="80"/>
              <w:jc w:val="both"/>
              <w:rPr>
                <w:sz w:val="20"/>
                <w:szCs w:val="20"/>
              </w:rPr>
            </w:pPr>
            <w:r w:rsidRPr="00AF683F">
              <w:rPr>
                <w:sz w:val="20"/>
                <w:szCs w:val="20"/>
              </w:rPr>
              <w:t>Hướng dẫn Quy trình xây dựng, ban hành văn bản quy phạm pháp luật thuộc thẩm quyền của HĐND tỉnh, UBND tỉnh Quảng Ngãi</w:t>
            </w:r>
          </w:p>
          <w:p w:rsidR="00907528" w:rsidRPr="00AF683F" w:rsidRDefault="00907528" w:rsidP="00AC7E6A">
            <w:pPr>
              <w:spacing w:before="120" w:after="80"/>
              <w:jc w:val="both"/>
              <w:rPr>
                <w:bCs/>
                <w:sz w:val="20"/>
                <w:szCs w:val="20"/>
              </w:rPr>
            </w:pPr>
          </w:p>
        </w:tc>
        <w:tc>
          <w:tcPr>
            <w:tcW w:w="3048" w:type="dxa"/>
          </w:tcPr>
          <w:p w:rsidR="00907528" w:rsidRPr="00AF683F" w:rsidRDefault="00907528" w:rsidP="00AC7E6A">
            <w:pPr>
              <w:jc w:val="both"/>
              <w:rPr>
                <w:sz w:val="20"/>
                <w:szCs w:val="20"/>
              </w:rPr>
            </w:pPr>
            <w:r w:rsidRPr="00AF683F">
              <w:rPr>
                <w:bCs/>
                <w:sz w:val="20"/>
                <w:szCs w:val="20"/>
              </w:rPr>
              <w:t xml:space="preserve">Sáng kiến đã có giải pháp hệ thống hóa </w:t>
            </w:r>
            <w:r w:rsidRPr="00AF683F">
              <w:rPr>
                <w:sz w:val="20"/>
                <w:szCs w:val="20"/>
              </w:rPr>
              <w:t>Quy trình xây dựng, ban hành văn bản quy phạm pháp luật thuộc thẩm quyền của HĐND tỉnh, UBND tỉnh Quảng Ngãi đễ hiểu, dễ thực hiện. Sáng kiến áp dụng mang lại hiệu quả thiết thực.</w:t>
            </w:r>
          </w:p>
        </w:tc>
      </w:tr>
      <w:tr w:rsidR="00907528" w:rsidRPr="00AF683F" w:rsidTr="00E33081">
        <w:trPr>
          <w:jc w:val="center"/>
        </w:trPr>
        <w:tc>
          <w:tcPr>
            <w:tcW w:w="817" w:type="dxa"/>
          </w:tcPr>
          <w:p w:rsidR="00907528" w:rsidRPr="00AF683F" w:rsidRDefault="00907528" w:rsidP="00AC7E6A">
            <w:pPr>
              <w:spacing w:before="120" w:after="80"/>
              <w:jc w:val="center"/>
              <w:rPr>
                <w:bCs/>
                <w:sz w:val="20"/>
                <w:szCs w:val="20"/>
              </w:rPr>
            </w:pPr>
            <w:r w:rsidRPr="00AF683F">
              <w:rPr>
                <w:bCs/>
                <w:sz w:val="20"/>
                <w:szCs w:val="20"/>
              </w:rPr>
              <w:t>6</w:t>
            </w:r>
          </w:p>
        </w:tc>
        <w:tc>
          <w:tcPr>
            <w:tcW w:w="2410" w:type="dxa"/>
          </w:tcPr>
          <w:p w:rsidR="00907528" w:rsidRPr="00AF683F" w:rsidRDefault="00907528" w:rsidP="00AC7E6A">
            <w:pPr>
              <w:spacing w:before="120" w:after="80"/>
              <w:jc w:val="center"/>
              <w:rPr>
                <w:sz w:val="20"/>
                <w:szCs w:val="20"/>
              </w:rPr>
            </w:pPr>
            <w:r w:rsidRPr="00AF683F">
              <w:rPr>
                <w:sz w:val="20"/>
                <w:szCs w:val="20"/>
              </w:rPr>
              <w:t>- Nguyễn Đức On</w:t>
            </w:r>
          </w:p>
          <w:p w:rsidR="00907528" w:rsidRPr="00AF683F" w:rsidRDefault="00907528" w:rsidP="00AC7E6A">
            <w:pPr>
              <w:spacing w:before="120" w:after="80"/>
              <w:jc w:val="center"/>
              <w:rPr>
                <w:sz w:val="20"/>
                <w:szCs w:val="20"/>
              </w:rPr>
            </w:pPr>
          </w:p>
          <w:p w:rsidR="00907528" w:rsidRPr="00AF683F" w:rsidRDefault="00907528" w:rsidP="00AC7E6A">
            <w:pPr>
              <w:spacing w:before="120" w:after="80"/>
              <w:jc w:val="center"/>
              <w:rPr>
                <w:bCs/>
                <w:sz w:val="20"/>
                <w:szCs w:val="20"/>
              </w:rPr>
            </w:pPr>
            <w:r w:rsidRPr="00AF683F">
              <w:rPr>
                <w:sz w:val="20"/>
                <w:szCs w:val="20"/>
              </w:rPr>
              <w:t>- Nguyễn Tấn Danh</w:t>
            </w:r>
          </w:p>
        </w:tc>
        <w:tc>
          <w:tcPr>
            <w:tcW w:w="3118" w:type="dxa"/>
          </w:tcPr>
          <w:p w:rsidR="00907528" w:rsidRPr="00AF683F" w:rsidRDefault="00907528" w:rsidP="00AC7E6A">
            <w:pPr>
              <w:spacing w:before="120" w:after="80"/>
              <w:jc w:val="center"/>
              <w:rPr>
                <w:sz w:val="20"/>
                <w:szCs w:val="20"/>
              </w:rPr>
            </w:pPr>
            <w:r w:rsidRPr="00AF683F">
              <w:rPr>
                <w:sz w:val="20"/>
                <w:szCs w:val="20"/>
              </w:rPr>
              <w:t>- Phó Giám đốc Sở Xây dựng</w:t>
            </w:r>
          </w:p>
          <w:p w:rsidR="00907528" w:rsidRPr="00AF683F" w:rsidRDefault="00907528" w:rsidP="00AC7E6A">
            <w:pPr>
              <w:spacing w:before="120" w:after="80"/>
              <w:jc w:val="center"/>
              <w:rPr>
                <w:sz w:val="20"/>
                <w:szCs w:val="20"/>
              </w:rPr>
            </w:pPr>
          </w:p>
          <w:p w:rsidR="00907528" w:rsidRPr="00AF683F" w:rsidRDefault="00907528" w:rsidP="00AC7E6A">
            <w:pPr>
              <w:spacing w:before="120" w:after="80"/>
              <w:jc w:val="center"/>
              <w:rPr>
                <w:sz w:val="20"/>
                <w:szCs w:val="20"/>
              </w:rPr>
            </w:pPr>
            <w:r w:rsidRPr="00AF683F">
              <w:rPr>
                <w:sz w:val="20"/>
                <w:szCs w:val="20"/>
              </w:rPr>
              <w:t>- Chuyên viên Phòng Quản lý hoạt động xây dựng - Sở Xây dựng</w:t>
            </w:r>
          </w:p>
        </w:tc>
        <w:tc>
          <w:tcPr>
            <w:tcW w:w="3828" w:type="dxa"/>
          </w:tcPr>
          <w:p w:rsidR="00907528" w:rsidRPr="00AF683F" w:rsidRDefault="00907528" w:rsidP="00AC7E6A">
            <w:pPr>
              <w:spacing w:before="120" w:after="80"/>
              <w:jc w:val="both"/>
              <w:rPr>
                <w:bCs/>
                <w:sz w:val="20"/>
                <w:szCs w:val="20"/>
              </w:rPr>
            </w:pPr>
            <w:r w:rsidRPr="00AF683F">
              <w:rPr>
                <w:bCs/>
                <w:sz w:val="20"/>
                <w:szCs w:val="20"/>
              </w:rPr>
              <w:t>Ứng dụng công nghệ WebGis quản lý dữ liệu số, phục vụ việc chuyển đổi số ngành xây dựng trên địa bàn tỉnh Quảng Ngãi</w:t>
            </w:r>
          </w:p>
          <w:p w:rsidR="00907528" w:rsidRPr="00AF683F" w:rsidRDefault="00907528" w:rsidP="00AC7E6A">
            <w:pPr>
              <w:spacing w:before="120" w:after="80"/>
              <w:jc w:val="both"/>
              <w:rPr>
                <w:bCs/>
                <w:sz w:val="20"/>
                <w:szCs w:val="20"/>
              </w:rPr>
            </w:pPr>
          </w:p>
        </w:tc>
        <w:tc>
          <w:tcPr>
            <w:tcW w:w="3048" w:type="dxa"/>
          </w:tcPr>
          <w:p w:rsidR="00907528" w:rsidRPr="00AF683F" w:rsidRDefault="00907528" w:rsidP="00AC7E6A">
            <w:pPr>
              <w:jc w:val="both"/>
              <w:rPr>
                <w:sz w:val="20"/>
                <w:szCs w:val="20"/>
              </w:rPr>
            </w:pPr>
            <w:r w:rsidRPr="00AF683F">
              <w:rPr>
                <w:bCs/>
                <w:sz w:val="20"/>
                <w:szCs w:val="20"/>
              </w:rPr>
              <w:t xml:space="preserve">Sáng kiến mang tính mới trong việc ứng dụng các thành tự khoa học của cuộc Cách mạng công nghiệp lần thứ tư phục vụ quản lý nhà nước. </w:t>
            </w:r>
            <w:r w:rsidRPr="00AF683F">
              <w:rPr>
                <w:sz w:val="20"/>
                <w:szCs w:val="20"/>
              </w:rPr>
              <w:t>Sáng kiến áp dụng mang lại hiệu quả thiết thực.</w:t>
            </w:r>
          </w:p>
        </w:tc>
      </w:tr>
      <w:tr w:rsidR="00907528" w:rsidRPr="00AF683F" w:rsidTr="00603061">
        <w:trPr>
          <w:jc w:val="center"/>
        </w:trPr>
        <w:tc>
          <w:tcPr>
            <w:tcW w:w="817" w:type="dxa"/>
          </w:tcPr>
          <w:p w:rsidR="00907528" w:rsidRPr="00AF683F" w:rsidRDefault="00907528" w:rsidP="00AC7E6A">
            <w:pPr>
              <w:spacing w:before="120" w:after="80"/>
              <w:jc w:val="center"/>
              <w:rPr>
                <w:bCs/>
                <w:sz w:val="20"/>
                <w:szCs w:val="20"/>
              </w:rPr>
            </w:pPr>
            <w:r w:rsidRPr="00AF683F">
              <w:rPr>
                <w:bCs/>
                <w:sz w:val="20"/>
                <w:szCs w:val="20"/>
              </w:rPr>
              <w:t>7</w:t>
            </w:r>
          </w:p>
        </w:tc>
        <w:tc>
          <w:tcPr>
            <w:tcW w:w="2410" w:type="dxa"/>
          </w:tcPr>
          <w:p w:rsidR="00907528" w:rsidRPr="00AF683F" w:rsidRDefault="00907528" w:rsidP="00AC7E6A">
            <w:pPr>
              <w:tabs>
                <w:tab w:val="left" w:pos="3045"/>
              </w:tabs>
              <w:jc w:val="center"/>
              <w:rPr>
                <w:sz w:val="20"/>
                <w:szCs w:val="20"/>
              </w:rPr>
            </w:pPr>
            <w:r w:rsidRPr="00AF683F">
              <w:rPr>
                <w:sz w:val="20"/>
                <w:szCs w:val="20"/>
              </w:rPr>
              <w:t>Đỗ Tiến Cẩn</w:t>
            </w:r>
          </w:p>
        </w:tc>
        <w:tc>
          <w:tcPr>
            <w:tcW w:w="3118" w:type="dxa"/>
          </w:tcPr>
          <w:p w:rsidR="00907528" w:rsidRPr="00AF683F" w:rsidRDefault="00907528" w:rsidP="00AC7E6A">
            <w:pPr>
              <w:spacing w:before="120" w:after="80"/>
              <w:jc w:val="center"/>
              <w:rPr>
                <w:bCs/>
                <w:sz w:val="20"/>
                <w:szCs w:val="20"/>
              </w:rPr>
            </w:pPr>
            <w:r w:rsidRPr="00AF683F">
              <w:rPr>
                <w:sz w:val="20"/>
                <w:szCs w:val="20"/>
              </w:rPr>
              <w:t xml:space="preserve">Trưởng khoa Xây dựng Đảng, Trường </w:t>
            </w:r>
            <w:r w:rsidRPr="00AF683F">
              <w:rPr>
                <w:bCs/>
                <w:sz w:val="20"/>
                <w:szCs w:val="20"/>
              </w:rPr>
              <w:t>Chính trị tỉnh</w:t>
            </w:r>
          </w:p>
          <w:p w:rsidR="00907528" w:rsidRPr="00AF683F" w:rsidRDefault="00907528" w:rsidP="00AC7E6A">
            <w:pPr>
              <w:tabs>
                <w:tab w:val="left" w:pos="3045"/>
              </w:tabs>
              <w:jc w:val="center"/>
              <w:rPr>
                <w:sz w:val="20"/>
                <w:szCs w:val="20"/>
              </w:rPr>
            </w:pPr>
          </w:p>
        </w:tc>
        <w:tc>
          <w:tcPr>
            <w:tcW w:w="3828" w:type="dxa"/>
          </w:tcPr>
          <w:p w:rsidR="00907528" w:rsidRPr="00AF683F" w:rsidRDefault="00907528" w:rsidP="00AC7E6A">
            <w:pPr>
              <w:spacing w:before="120" w:after="80"/>
              <w:jc w:val="both"/>
              <w:rPr>
                <w:sz w:val="20"/>
                <w:szCs w:val="20"/>
              </w:rPr>
            </w:pPr>
            <w:r w:rsidRPr="00AF683F">
              <w:rPr>
                <w:sz w:val="20"/>
                <w:szCs w:val="20"/>
              </w:rPr>
              <w:t>Nâng cao hiệu quả công tác bảo vệ nền tảng tư tưởng của Đảng, đấu tranh phản bác các quan điểm sai trái, thù địch thông qua hoạt động giảng dạy ở Trường Chính trị tỉnh Quảng Ngãi hiện nay</w:t>
            </w:r>
          </w:p>
        </w:tc>
        <w:tc>
          <w:tcPr>
            <w:tcW w:w="3048" w:type="dxa"/>
          </w:tcPr>
          <w:p w:rsidR="00907528" w:rsidRPr="00AF683F" w:rsidRDefault="00907528" w:rsidP="00AC7E6A">
            <w:pPr>
              <w:jc w:val="both"/>
              <w:rPr>
                <w:sz w:val="20"/>
                <w:szCs w:val="20"/>
              </w:rPr>
            </w:pPr>
            <w:r w:rsidRPr="00AF683F">
              <w:rPr>
                <w:bCs/>
                <w:sz w:val="20"/>
                <w:szCs w:val="20"/>
              </w:rPr>
              <w:t xml:space="preserve">Sáng kiến trên cơ sở hệ thống hóa, xác định vai trò, nhận diện các hệ thống quan điểm để đưa ra các giải pháp lãnh đạo, bảo vệ </w:t>
            </w:r>
            <w:r w:rsidRPr="00AF683F">
              <w:rPr>
                <w:sz w:val="20"/>
                <w:szCs w:val="20"/>
              </w:rPr>
              <w:t>nền tảng tư tưởng của Đảng, đấu tranh phản bác các quan điểm sai trái, thù địch. Sáng kiến áp dụng mang lại hiệu quả thiết thực. Giải pháp đã được cấp Giấy chứng nhận đăng ký kết quả thực hiện nhiệm vụ KH&amp;CN cấp cơ sở sử dụng ngân sách nhà nước.</w:t>
            </w:r>
          </w:p>
        </w:tc>
      </w:tr>
      <w:tr w:rsidR="00907528" w:rsidRPr="00AF683F" w:rsidTr="000B1BFC">
        <w:trPr>
          <w:jc w:val="center"/>
        </w:trPr>
        <w:tc>
          <w:tcPr>
            <w:tcW w:w="817" w:type="dxa"/>
          </w:tcPr>
          <w:p w:rsidR="00907528" w:rsidRPr="00AF683F" w:rsidRDefault="00907528" w:rsidP="00AC7E6A">
            <w:pPr>
              <w:spacing w:before="120" w:after="80"/>
              <w:jc w:val="center"/>
              <w:rPr>
                <w:bCs/>
                <w:sz w:val="20"/>
                <w:szCs w:val="20"/>
              </w:rPr>
            </w:pPr>
            <w:r w:rsidRPr="00AF683F">
              <w:rPr>
                <w:bCs/>
                <w:sz w:val="20"/>
                <w:szCs w:val="20"/>
              </w:rPr>
              <w:t>8</w:t>
            </w:r>
          </w:p>
        </w:tc>
        <w:tc>
          <w:tcPr>
            <w:tcW w:w="2410" w:type="dxa"/>
            <w:vAlign w:val="center"/>
          </w:tcPr>
          <w:p w:rsidR="00907528" w:rsidRPr="00AF683F" w:rsidRDefault="00907528" w:rsidP="00AC7E6A">
            <w:pPr>
              <w:jc w:val="center"/>
              <w:rPr>
                <w:bCs/>
                <w:sz w:val="20"/>
                <w:szCs w:val="20"/>
              </w:rPr>
            </w:pPr>
            <w:r w:rsidRPr="00AF683F">
              <w:rPr>
                <w:bCs/>
                <w:sz w:val="20"/>
                <w:szCs w:val="20"/>
              </w:rPr>
              <w:t>- Võ Văn Quỳnh</w:t>
            </w:r>
          </w:p>
          <w:p w:rsidR="00907528" w:rsidRPr="00AF683F" w:rsidRDefault="00907528" w:rsidP="00AC7E6A">
            <w:pPr>
              <w:jc w:val="center"/>
              <w:rPr>
                <w:bCs/>
                <w:sz w:val="20"/>
                <w:szCs w:val="20"/>
              </w:rPr>
            </w:pPr>
          </w:p>
          <w:p w:rsidR="00907528" w:rsidRPr="00AF683F" w:rsidRDefault="00907528" w:rsidP="00AC7E6A">
            <w:pPr>
              <w:jc w:val="center"/>
              <w:rPr>
                <w:bCs/>
                <w:sz w:val="20"/>
                <w:szCs w:val="20"/>
              </w:rPr>
            </w:pPr>
          </w:p>
          <w:p w:rsidR="00907528" w:rsidRPr="00AF683F" w:rsidRDefault="00907528" w:rsidP="00AC7E6A">
            <w:pPr>
              <w:jc w:val="center"/>
              <w:rPr>
                <w:bCs/>
                <w:sz w:val="20"/>
                <w:szCs w:val="20"/>
              </w:rPr>
            </w:pPr>
            <w:r w:rsidRPr="00AF683F">
              <w:rPr>
                <w:bCs/>
                <w:sz w:val="20"/>
                <w:szCs w:val="20"/>
              </w:rPr>
              <w:t>- Lê Văn Lũy</w:t>
            </w:r>
          </w:p>
          <w:p w:rsidR="00907528" w:rsidRPr="00AF683F" w:rsidRDefault="00907528" w:rsidP="00AC7E6A">
            <w:pPr>
              <w:jc w:val="center"/>
              <w:rPr>
                <w:bCs/>
                <w:sz w:val="20"/>
                <w:szCs w:val="20"/>
              </w:rPr>
            </w:pPr>
          </w:p>
        </w:tc>
        <w:tc>
          <w:tcPr>
            <w:tcW w:w="3118" w:type="dxa"/>
            <w:vAlign w:val="center"/>
          </w:tcPr>
          <w:p w:rsidR="00907528" w:rsidRPr="00AF683F" w:rsidRDefault="00907528" w:rsidP="00AC7E6A">
            <w:pPr>
              <w:spacing w:before="120" w:after="120"/>
              <w:ind w:firstLine="36"/>
              <w:jc w:val="center"/>
              <w:rPr>
                <w:sz w:val="20"/>
                <w:szCs w:val="20"/>
              </w:rPr>
            </w:pPr>
            <w:r w:rsidRPr="00AF683F">
              <w:rPr>
                <w:sz w:val="20"/>
                <w:szCs w:val="20"/>
              </w:rPr>
              <w:t>- Uỷ viên Ban Thường vụ Tỉnh ủy, Chủ nhiệm Uỷ ban Kiểm tra Tỉnh ủy</w:t>
            </w:r>
          </w:p>
          <w:p w:rsidR="00907528" w:rsidRPr="00AF683F" w:rsidRDefault="00907528" w:rsidP="00AC7E6A">
            <w:pPr>
              <w:jc w:val="center"/>
              <w:rPr>
                <w:sz w:val="20"/>
                <w:szCs w:val="20"/>
              </w:rPr>
            </w:pPr>
            <w:r w:rsidRPr="00AF683F">
              <w:rPr>
                <w:sz w:val="20"/>
                <w:szCs w:val="20"/>
              </w:rPr>
              <w:t xml:space="preserve">- Trưởng Phòng Tham mưu - Tổng hợp </w:t>
            </w:r>
            <w:r w:rsidRPr="00AF683F">
              <w:rPr>
                <w:i/>
                <w:iCs/>
                <w:sz w:val="20"/>
                <w:szCs w:val="20"/>
              </w:rPr>
              <w:t>(Phòng Nghiệp vụ I)</w:t>
            </w:r>
            <w:r w:rsidRPr="00AF683F">
              <w:rPr>
                <w:sz w:val="20"/>
                <w:szCs w:val="20"/>
              </w:rPr>
              <w:t>, Cơ quan Ủy ban Kiểm tra Tỉnh ủy</w:t>
            </w:r>
          </w:p>
        </w:tc>
        <w:tc>
          <w:tcPr>
            <w:tcW w:w="3828" w:type="dxa"/>
          </w:tcPr>
          <w:p w:rsidR="00907528" w:rsidRPr="00AF683F" w:rsidRDefault="00907528" w:rsidP="00AC7E6A">
            <w:pPr>
              <w:spacing w:before="120" w:after="80"/>
              <w:jc w:val="both"/>
              <w:rPr>
                <w:bCs/>
                <w:iCs/>
                <w:sz w:val="20"/>
                <w:szCs w:val="20"/>
              </w:rPr>
            </w:pPr>
            <w:r w:rsidRPr="00AF683F">
              <w:rPr>
                <w:bCs/>
                <w:iCs/>
                <w:sz w:val="20"/>
                <w:szCs w:val="20"/>
              </w:rPr>
              <w:t>Xây dựng hướng dẫn, quy trình thực hiện công tác kiểm soát tài sản thu nhập của ủy ban kiểm tra</w:t>
            </w:r>
          </w:p>
          <w:p w:rsidR="00907528" w:rsidRPr="00AF683F" w:rsidRDefault="00907528" w:rsidP="00AC7E6A">
            <w:pPr>
              <w:spacing w:before="120" w:after="80"/>
              <w:jc w:val="both"/>
              <w:rPr>
                <w:bCs/>
                <w:sz w:val="20"/>
                <w:szCs w:val="20"/>
              </w:rPr>
            </w:pPr>
          </w:p>
        </w:tc>
        <w:tc>
          <w:tcPr>
            <w:tcW w:w="3048" w:type="dxa"/>
          </w:tcPr>
          <w:p w:rsidR="00907528" w:rsidRPr="00AF683F" w:rsidRDefault="00907528" w:rsidP="00AC7E6A">
            <w:pPr>
              <w:jc w:val="both"/>
              <w:rPr>
                <w:sz w:val="20"/>
                <w:szCs w:val="20"/>
              </w:rPr>
            </w:pPr>
            <w:r w:rsidRPr="00AF683F">
              <w:rPr>
                <w:bCs/>
                <w:sz w:val="20"/>
                <w:szCs w:val="20"/>
              </w:rPr>
              <w:t xml:space="preserve">Sáng kiến đã xây dựng được quy trình hướng dẫn </w:t>
            </w:r>
            <w:r w:rsidRPr="00AF683F">
              <w:rPr>
                <w:bCs/>
                <w:iCs/>
                <w:sz w:val="20"/>
                <w:szCs w:val="20"/>
              </w:rPr>
              <w:t xml:space="preserve">công tác kiểm soát tài sản thu nhập của ủy ban kiểm tra mang tính mới khi chưa có hướng dẫn của cơ quan cấp trên.  </w:t>
            </w:r>
            <w:r w:rsidRPr="00AF683F">
              <w:rPr>
                <w:sz w:val="20"/>
                <w:szCs w:val="20"/>
              </w:rPr>
              <w:t>Sáng kiến áp dụng mang lại hiệu quả thiết thực</w:t>
            </w:r>
          </w:p>
        </w:tc>
      </w:tr>
      <w:tr w:rsidR="00907528" w:rsidRPr="00AF683F" w:rsidTr="00B30EFA">
        <w:trPr>
          <w:jc w:val="center"/>
        </w:trPr>
        <w:tc>
          <w:tcPr>
            <w:tcW w:w="817" w:type="dxa"/>
          </w:tcPr>
          <w:p w:rsidR="00907528" w:rsidRPr="00AF683F" w:rsidRDefault="00907528" w:rsidP="00AC7E6A">
            <w:pPr>
              <w:spacing w:before="120" w:after="80"/>
              <w:jc w:val="center"/>
              <w:rPr>
                <w:bCs/>
                <w:sz w:val="20"/>
                <w:szCs w:val="20"/>
              </w:rPr>
            </w:pPr>
            <w:r w:rsidRPr="00AF683F">
              <w:rPr>
                <w:bCs/>
                <w:sz w:val="20"/>
                <w:szCs w:val="20"/>
              </w:rPr>
              <w:t>9</w:t>
            </w:r>
          </w:p>
        </w:tc>
        <w:tc>
          <w:tcPr>
            <w:tcW w:w="2410" w:type="dxa"/>
            <w:vAlign w:val="center"/>
          </w:tcPr>
          <w:p w:rsidR="00907528" w:rsidRPr="00AF683F" w:rsidRDefault="00907528" w:rsidP="00AC7E6A">
            <w:pPr>
              <w:spacing w:before="120" w:after="120"/>
              <w:ind w:firstLine="567"/>
              <w:jc w:val="center"/>
              <w:rPr>
                <w:sz w:val="20"/>
                <w:szCs w:val="20"/>
              </w:rPr>
            </w:pPr>
            <w:r w:rsidRPr="00AF683F">
              <w:rPr>
                <w:sz w:val="20"/>
                <w:szCs w:val="20"/>
              </w:rPr>
              <w:t>- Hồ Ngọc Thịnh</w:t>
            </w:r>
          </w:p>
          <w:p w:rsidR="00907528" w:rsidRPr="00AF683F" w:rsidRDefault="00907528" w:rsidP="00AC7E6A">
            <w:pPr>
              <w:spacing w:before="120" w:after="120"/>
              <w:ind w:firstLine="567"/>
              <w:jc w:val="center"/>
              <w:rPr>
                <w:sz w:val="20"/>
                <w:szCs w:val="20"/>
              </w:rPr>
            </w:pPr>
          </w:p>
          <w:p w:rsidR="00907528" w:rsidRPr="00AF683F" w:rsidRDefault="00907528" w:rsidP="00AC7E6A">
            <w:pPr>
              <w:spacing w:before="120" w:after="120"/>
              <w:ind w:firstLine="567"/>
              <w:jc w:val="center"/>
              <w:rPr>
                <w:sz w:val="20"/>
                <w:szCs w:val="20"/>
              </w:rPr>
            </w:pPr>
            <w:r w:rsidRPr="00AF683F">
              <w:rPr>
                <w:sz w:val="20"/>
                <w:szCs w:val="20"/>
              </w:rPr>
              <w:t>- Huỳnh Minh Thảo</w:t>
            </w:r>
          </w:p>
          <w:p w:rsidR="00907528" w:rsidRPr="00AF683F" w:rsidRDefault="00907528" w:rsidP="00AC7E6A">
            <w:pPr>
              <w:jc w:val="center"/>
              <w:rPr>
                <w:bCs/>
                <w:sz w:val="20"/>
                <w:szCs w:val="20"/>
              </w:rPr>
            </w:pPr>
          </w:p>
        </w:tc>
        <w:tc>
          <w:tcPr>
            <w:tcW w:w="3118" w:type="dxa"/>
            <w:vAlign w:val="center"/>
          </w:tcPr>
          <w:p w:rsidR="00907528" w:rsidRPr="00AF683F" w:rsidRDefault="00907528" w:rsidP="00AC7E6A">
            <w:pPr>
              <w:spacing w:before="120" w:after="120"/>
              <w:ind w:firstLine="36"/>
              <w:jc w:val="center"/>
              <w:rPr>
                <w:sz w:val="20"/>
                <w:szCs w:val="20"/>
              </w:rPr>
            </w:pPr>
            <w:r w:rsidRPr="00AF683F">
              <w:rPr>
                <w:sz w:val="20"/>
                <w:szCs w:val="20"/>
              </w:rPr>
              <w:t>- Trưởng ban Ban Dân tộc tỉnh</w:t>
            </w:r>
          </w:p>
          <w:p w:rsidR="00907528" w:rsidRPr="00AF683F" w:rsidRDefault="00907528" w:rsidP="00AC7E6A">
            <w:pPr>
              <w:spacing w:before="120" w:after="120"/>
              <w:ind w:firstLine="36"/>
              <w:jc w:val="center"/>
              <w:rPr>
                <w:sz w:val="20"/>
                <w:szCs w:val="20"/>
              </w:rPr>
            </w:pPr>
          </w:p>
          <w:p w:rsidR="00907528" w:rsidRPr="00AF683F" w:rsidRDefault="00907528" w:rsidP="00AC7E6A">
            <w:pPr>
              <w:spacing w:before="120" w:after="120"/>
              <w:ind w:firstLine="36"/>
              <w:jc w:val="center"/>
              <w:rPr>
                <w:sz w:val="20"/>
                <w:szCs w:val="20"/>
              </w:rPr>
            </w:pPr>
            <w:r w:rsidRPr="00AF683F">
              <w:rPr>
                <w:sz w:val="20"/>
                <w:szCs w:val="20"/>
              </w:rPr>
              <w:t>- Kiểm tra viên Phòng Tham mưu - Tổng hợp, Cơ quan Uỷ ban Kiểm tra Tỉnh ủy</w:t>
            </w:r>
          </w:p>
          <w:p w:rsidR="00803311" w:rsidRPr="00AF683F" w:rsidRDefault="00803311" w:rsidP="00AC7E6A">
            <w:pPr>
              <w:spacing w:before="120" w:after="120"/>
              <w:ind w:firstLine="36"/>
              <w:jc w:val="center"/>
              <w:rPr>
                <w:sz w:val="20"/>
                <w:szCs w:val="20"/>
              </w:rPr>
            </w:pPr>
          </w:p>
        </w:tc>
        <w:tc>
          <w:tcPr>
            <w:tcW w:w="3828" w:type="dxa"/>
          </w:tcPr>
          <w:p w:rsidR="00907528" w:rsidRPr="00AF683F" w:rsidRDefault="00907528" w:rsidP="00AC7E6A">
            <w:pPr>
              <w:spacing w:before="120" w:after="80"/>
              <w:jc w:val="both"/>
              <w:rPr>
                <w:color w:val="000000"/>
                <w:spacing w:val="-4"/>
                <w:sz w:val="20"/>
                <w:szCs w:val="20"/>
                <w:shd w:val="clear" w:color="auto" w:fill="FFFFFF"/>
                <w:lang w:val="nl-NL" w:eastAsia="vi-VN"/>
              </w:rPr>
            </w:pPr>
            <w:r w:rsidRPr="00AF683F">
              <w:rPr>
                <w:color w:val="000000"/>
                <w:spacing w:val="-4"/>
                <w:sz w:val="20"/>
                <w:szCs w:val="20"/>
                <w:lang w:val="nl-NL"/>
              </w:rPr>
              <w:t xml:space="preserve">Xây dựng Quy trình </w:t>
            </w:r>
            <w:r w:rsidRPr="00AF683F">
              <w:rPr>
                <w:rStyle w:val="Bodytext"/>
                <w:color w:val="000000"/>
                <w:spacing w:val="-4"/>
                <w:sz w:val="20"/>
                <w:szCs w:val="20"/>
                <w:lang w:val="nl-NL" w:eastAsia="vi-VN"/>
              </w:rPr>
              <w:t>kiểm tra, giám sát, thi hành kỷ luật đảng và giải quyết tố cáo của chi bộ</w:t>
            </w:r>
          </w:p>
        </w:tc>
        <w:tc>
          <w:tcPr>
            <w:tcW w:w="3048" w:type="dxa"/>
          </w:tcPr>
          <w:p w:rsidR="00907528" w:rsidRPr="00AF683F" w:rsidRDefault="00907528" w:rsidP="00AC7E6A">
            <w:pPr>
              <w:jc w:val="both"/>
              <w:rPr>
                <w:sz w:val="20"/>
                <w:szCs w:val="20"/>
              </w:rPr>
            </w:pPr>
            <w:r w:rsidRPr="00AF683F">
              <w:rPr>
                <w:bCs/>
                <w:sz w:val="20"/>
                <w:szCs w:val="20"/>
              </w:rPr>
              <w:t xml:space="preserve">Sáng kiến đã xây dựng được </w:t>
            </w:r>
            <w:r w:rsidRPr="00AF683F">
              <w:rPr>
                <w:rStyle w:val="Bodytext"/>
                <w:color w:val="000000"/>
                <w:spacing w:val="-4"/>
                <w:sz w:val="20"/>
                <w:szCs w:val="20"/>
                <w:lang w:val="nl-NL" w:eastAsia="vi-VN"/>
              </w:rPr>
              <w:t>kiểm tra, giám sát, thi hành kỷ luật đảng và giải quyết tố cáo của chi bộ</w:t>
            </w:r>
            <w:r w:rsidRPr="00AF683F">
              <w:rPr>
                <w:bCs/>
                <w:iCs/>
                <w:sz w:val="20"/>
                <w:szCs w:val="20"/>
              </w:rPr>
              <w:t xml:space="preserve"> mang tính mới khi chưa có hướng dẫn của cơ quan cấp trên. </w:t>
            </w:r>
            <w:r w:rsidRPr="00AF683F">
              <w:rPr>
                <w:sz w:val="20"/>
                <w:szCs w:val="20"/>
              </w:rPr>
              <w:t>Sáng kiến áp dụng mang lại hiệu quả thiết thực</w:t>
            </w:r>
          </w:p>
        </w:tc>
      </w:tr>
      <w:tr w:rsidR="00803311" w:rsidRPr="00AF683F" w:rsidTr="00803311">
        <w:trPr>
          <w:trHeight w:val="1409"/>
          <w:jc w:val="center"/>
        </w:trPr>
        <w:tc>
          <w:tcPr>
            <w:tcW w:w="817" w:type="dxa"/>
          </w:tcPr>
          <w:p w:rsidR="00803311" w:rsidRPr="00AF683F" w:rsidRDefault="00803311" w:rsidP="00AC7E6A">
            <w:pPr>
              <w:spacing w:before="120" w:after="80"/>
              <w:jc w:val="center"/>
              <w:rPr>
                <w:bCs/>
                <w:sz w:val="20"/>
                <w:szCs w:val="20"/>
              </w:rPr>
            </w:pPr>
            <w:r w:rsidRPr="00AF683F">
              <w:rPr>
                <w:bCs/>
                <w:sz w:val="20"/>
                <w:szCs w:val="20"/>
              </w:rPr>
              <w:lastRenderedPageBreak/>
              <w:t>10</w:t>
            </w:r>
          </w:p>
        </w:tc>
        <w:tc>
          <w:tcPr>
            <w:tcW w:w="2410" w:type="dxa"/>
          </w:tcPr>
          <w:p w:rsidR="00803311" w:rsidRPr="00AF683F" w:rsidRDefault="00803311" w:rsidP="00AC7E6A">
            <w:pPr>
              <w:spacing w:before="120" w:after="80"/>
              <w:jc w:val="center"/>
              <w:rPr>
                <w:sz w:val="20"/>
                <w:szCs w:val="20"/>
              </w:rPr>
            </w:pPr>
            <w:r w:rsidRPr="00AF683F">
              <w:rPr>
                <w:sz w:val="20"/>
                <w:szCs w:val="20"/>
              </w:rPr>
              <w:t>- Trần Thanh Trường</w:t>
            </w:r>
          </w:p>
          <w:p w:rsidR="00803311" w:rsidRPr="00AF683F" w:rsidRDefault="00803311" w:rsidP="00AC7E6A">
            <w:pPr>
              <w:spacing w:before="120" w:after="80"/>
              <w:jc w:val="center"/>
              <w:rPr>
                <w:bCs/>
                <w:sz w:val="20"/>
                <w:szCs w:val="20"/>
              </w:rPr>
            </w:pPr>
          </w:p>
          <w:p w:rsidR="00803311" w:rsidRPr="00AF683F" w:rsidRDefault="00803311" w:rsidP="00AC7E6A">
            <w:pPr>
              <w:spacing w:before="120" w:after="80"/>
              <w:jc w:val="center"/>
              <w:rPr>
                <w:bCs/>
                <w:sz w:val="20"/>
                <w:szCs w:val="20"/>
              </w:rPr>
            </w:pPr>
            <w:r w:rsidRPr="00AF683F">
              <w:rPr>
                <w:bCs/>
                <w:sz w:val="20"/>
                <w:szCs w:val="20"/>
              </w:rPr>
              <w:t>- Huỳnh Thị Thu Thủy</w:t>
            </w:r>
          </w:p>
        </w:tc>
        <w:tc>
          <w:tcPr>
            <w:tcW w:w="3118" w:type="dxa"/>
          </w:tcPr>
          <w:p w:rsidR="00803311" w:rsidRPr="00AF683F" w:rsidRDefault="00803311" w:rsidP="00AC7E6A">
            <w:pPr>
              <w:jc w:val="center"/>
              <w:rPr>
                <w:sz w:val="20"/>
                <w:szCs w:val="20"/>
              </w:rPr>
            </w:pPr>
            <w:r w:rsidRPr="00AF683F">
              <w:rPr>
                <w:sz w:val="20"/>
                <w:szCs w:val="20"/>
              </w:rPr>
              <w:t>- Giám đốc  Sở Thông tin và Truyền thông</w:t>
            </w:r>
          </w:p>
          <w:p w:rsidR="00803311" w:rsidRPr="00AF683F" w:rsidRDefault="00803311" w:rsidP="00AC7E6A">
            <w:pPr>
              <w:jc w:val="center"/>
              <w:rPr>
                <w:sz w:val="20"/>
                <w:szCs w:val="20"/>
              </w:rPr>
            </w:pPr>
          </w:p>
          <w:p w:rsidR="00803311" w:rsidRPr="00AF683F" w:rsidRDefault="00803311" w:rsidP="00AC7E6A">
            <w:pPr>
              <w:spacing w:before="120" w:after="80"/>
              <w:jc w:val="center"/>
              <w:rPr>
                <w:bCs/>
                <w:sz w:val="20"/>
                <w:szCs w:val="20"/>
              </w:rPr>
            </w:pPr>
            <w:r w:rsidRPr="00AF683F">
              <w:rPr>
                <w:bCs/>
                <w:sz w:val="20"/>
                <w:szCs w:val="20"/>
              </w:rPr>
              <w:t>- Trưởng phòng Thông tin – Báo chí - Xuất bản</w:t>
            </w:r>
          </w:p>
        </w:tc>
        <w:tc>
          <w:tcPr>
            <w:tcW w:w="3828" w:type="dxa"/>
          </w:tcPr>
          <w:p w:rsidR="00803311" w:rsidRPr="00AF683F" w:rsidRDefault="00803311" w:rsidP="00AC7E6A">
            <w:pPr>
              <w:spacing w:before="120" w:after="80"/>
              <w:jc w:val="both"/>
              <w:rPr>
                <w:bCs/>
                <w:sz w:val="20"/>
                <w:szCs w:val="20"/>
              </w:rPr>
            </w:pPr>
            <w:r w:rsidRPr="00AF683F">
              <w:rPr>
                <w:bCs/>
                <w:sz w:val="20"/>
                <w:szCs w:val="20"/>
              </w:rPr>
              <w:t>Giải pháp đổi mới công tác truyền thông về chuyển đổi số thông qua Cuộc thi video clip Tổ công nghệ số cộng đồng</w:t>
            </w:r>
          </w:p>
          <w:p w:rsidR="00803311" w:rsidRPr="00AF683F" w:rsidRDefault="00803311" w:rsidP="00AC7E6A">
            <w:pPr>
              <w:spacing w:before="120" w:after="80"/>
              <w:jc w:val="both"/>
              <w:rPr>
                <w:bCs/>
                <w:sz w:val="20"/>
                <w:szCs w:val="20"/>
              </w:rPr>
            </w:pPr>
          </w:p>
        </w:tc>
        <w:tc>
          <w:tcPr>
            <w:tcW w:w="3048" w:type="dxa"/>
          </w:tcPr>
          <w:p w:rsidR="00803311" w:rsidRPr="00AF683F" w:rsidRDefault="00386032" w:rsidP="00AC7E6A">
            <w:pPr>
              <w:spacing w:before="120" w:after="80"/>
              <w:jc w:val="both"/>
              <w:rPr>
                <w:bCs/>
                <w:sz w:val="20"/>
                <w:szCs w:val="20"/>
              </w:rPr>
            </w:pPr>
            <w:r w:rsidRPr="00AF683F">
              <w:rPr>
                <w:bCs/>
                <w:sz w:val="20"/>
                <w:szCs w:val="20"/>
              </w:rPr>
              <w:t xml:space="preserve">Sáng kiến mang tính mới, đã đưa ra giải pháp truyền thông về chuyển đổi số thông qua Cuộc thi video clip Tổ công nghệ số cộng đồng. </w:t>
            </w:r>
            <w:r w:rsidRPr="00AF683F">
              <w:rPr>
                <w:sz w:val="20"/>
                <w:szCs w:val="20"/>
              </w:rPr>
              <w:t>Sáng kiến mang lại hiệu quả thiết thực.</w:t>
            </w:r>
          </w:p>
        </w:tc>
      </w:tr>
    </w:tbl>
    <w:p w:rsidR="00FC54A2" w:rsidRDefault="00FC54A2" w:rsidP="00FC54A2">
      <w:pPr>
        <w:jc w:val="center"/>
      </w:pPr>
      <w:bookmarkStart w:id="0" w:name="_GoBack"/>
      <w:bookmarkEnd w:id="0"/>
    </w:p>
    <w:sectPr w:rsidR="00FC54A2" w:rsidSect="00656F92">
      <w:headerReference w:type="default" r:id="rId7"/>
      <w:pgSz w:w="15840" w:h="12240" w:orient="landscape"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FC" w:rsidRDefault="001E6EFC" w:rsidP="008C3D7B">
      <w:r>
        <w:separator/>
      </w:r>
    </w:p>
  </w:endnote>
  <w:endnote w:type="continuationSeparator" w:id="0">
    <w:p w:rsidR="001E6EFC" w:rsidRDefault="001E6EFC" w:rsidP="008C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FC" w:rsidRDefault="001E6EFC" w:rsidP="008C3D7B">
      <w:r>
        <w:separator/>
      </w:r>
    </w:p>
  </w:footnote>
  <w:footnote w:type="continuationSeparator" w:id="0">
    <w:p w:rsidR="001E6EFC" w:rsidRDefault="001E6EFC" w:rsidP="008C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12791"/>
      <w:docPartObj>
        <w:docPartGallery w:val="Page Numbers (Top of Page)"/>
        <w:docPartUnique/>
      </w:docPartObj>
    </w:sdtPr>
    <w:sdtEndPr>
      <w:rPr>
        <w:noProof/>
      </w:rPr>
    </w:sdtEndPr>
    <w:sdtContent>
      <w:p w:rsidR="00E3696E" w:rsidRDefault="00E3696E">
        <w:pPr>
          <w:pStyle w:val="Header"/>
          <w:jc w:val="center"/>
        </w:pPr>
        <w:r>
          <w:fldChar w:fldCharType="begin"/>
        </w:r>
        <w:r>
          <w:instrText xml:space="preserve"> PAGE   \* MERGEFORMAT </w:instrText>
        </w:r>
        <w:r>
          <w:fldChar w:fldCharType="separate"/>
        </w:r>
        <w:r w:rsidR="004426A5">
          <w:rPr>
            <w:noProof/>
          </w:rPr>
          <w:t>2</w:t>
        </w:r>
        <w:r>
          <w:rPr>
            <w:noProof/>
          </w:rPr>
          <w:fldChar w:fldCharType="end"/>
        </w:r>
      </w:p>
    </w:sdtContent>
  </w:sdt>
  <w:p w:rsidR="00E3696E" w:rsidRDefault="00E36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40"/>
    <w:rsid w:val="00055E35"/>
    <w:rsid w:val="00087E61"/>
    <w:rsid w:val="0011070F"/>
    <w:rsid w:val="00130E0D"/>
    <w:rsid w:val="001806F7"/>
    <w:rsid w:val="001D7DBC"/>
    <w:rsid w:val="001E6EFC"/>
    <w:rsid w:val="00211210"/>
    <w:rsid w:val="00287C98"/>
    <w:rsid w:val="002B411F"/>
    <w:rsid w:val="002C34A1"/>
    <w:rsid w:val="00322662"/>
    <w:rsid w:val="00351303"/>
    <w:rsid w:val="00363D3B"/>
    <w:rsid w:val="00386032"/>
    <w:rsid w:val="00393564"/>
    <w:rsid w:val="00395FB6"/>
    <w:rsid w:val="003B1E40"/>
    <w:rsid w:val="003C13A3"/>
    <w:rsid w:val="003E0321"/>
    <w:rsid w:val="00400F31"/>
    <w:rsid w:val="00425A8C"/>
    <w:rsid w:val="004426A5"/>
    <w:rsid w:val="00457680"/>
    <w:rsid w:val="00497340"/>
    <w:rsid w:val="004A5896"/>
    <w:rsid w:val="004C0C38"/>
    <w:rsid w:val="00525351"/>
    <w:rsid w:val="005408C2"/>
    <w:rsid w:val="00563AFA"/>
    <w:rsid w:val="005C0893"/>
    <w:rsid w:val="005F4ACD"/>
    <w:rsid w:val="006059BB"/>
    <w:rsid w:val="00656F92"/>
    <w:rsid w:val="006C13BB"/>
    <w:rsid w:val="0077286D"/>
    <w:rsid w:val="00803311"/>
    <w:rsid w:val="00884D2C"/>
    <w:rsid w:val="00896CF3"/>
    <w:rsid w:val="008A01B3"/>
    <w:rsid w:val="008A21CC"/>
    <w:rsid w:val="008A288F"/>
    <w:rsid w:val="008C3D7B"/>
    <w:rsid w:val="008D5276"/>
    <w:rsid w:val="008E0AD4"/>
    <w:rsid w:val="00907528"/>
    <w:rsid w:val="00924BB0"/>
    <w:rsid w:val="009507B1"/>
    <w:rsid w:val="009A1382"/>
    <w:rsid w:val="009A3E46"/>
    <w:rsid w:val="009B2268"/>
    <w:rsid w:val="009B5BC5"/>
    <w:rsid w:val="009F6F68"/>
    <w:rsid w:val="00A73542"/>
    <w:rsid w:val="00AC7E6A"/>
    <w:rsid w:val="00AF113A"/>
    <w:rsid w:val="00AF683F"/>
    <w:rsid w:val="00B5244B"/>
    <w:rsid w:val="00B670DB"/>
    <w:rsid w:val="00B84E5C"/>
    <w:rsid w:val="00BF65F0"/>
    <w:rsid w:val="00C158B4"/>
    <w:rsid w:val="00C77B83"/>
    <w:rsid w:val="00CA5ECF"/>
    <w:rsid w:val="00CB59D8"/>
    <w:rsid w:val="00CC31F1"/>
    <w:rsid w:val="00CE1AE4"/>
    <w:rsid w:val="00CF18AF"/>
    <w:rsid w:val="00D3200F"/>
    <w:rsid w:val="00D511C4"/>
    <w:rsid w:val="00D77165"/>
    <w:rsid w:val="00D82796"/>
    <w:rsid w:val="00D87796"/>
    <w:rsid w:val="00DB27E9"/>
    <w:rsid w:val="00E1767C"/>
    <w:rsid w:val="00E21A9F"/>
    <w:rsid w:val="00E33AEF"/>
    <w:rsid w:val="00E3696E"/>
    <w:rsid w:val="00E84EB1"/>
    <w:rsid w:val="00EA07FF"/>
    <w:rsid w:val="00F108C4"/>
    <w:rsid w:val="00F7160C"/>
    <w:rsid w:val="00FB3A23"/>
    <w:rsid w:val="00FC54A2"/>
    <w:rsid w:val="00FC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055E35"/>
    <w:pPr>
      <w:widowControl w:val="0"/>
      <w:autoSpaceDE w:val="0"/>
      <w:autoSpaceDN w:val="0"/>
    </w:pPr>
    <w:rPr>
      <w:rFonts w:ascii="Cambria" w:hAnsi="Cambria" w:cs="Cambria"/>
      <w:sz w:val="22"/>
      <w:szCs w:val="22"/>
    </w:rPr>
  </w:style>
  <w:style w:type="paragraph" w:styleId="NormalWeb">
    <w:name w:val="Normal (Web)"/>
    <w:basedOn w:val="Normal"/>
    <w:link w:val="NormalWebChar"/>
    <w:uiPriority w:val="99"/>
    <w:unhideWhenUsed/>
    <w:qFormat/>
    <w:rsid w:val="00055E35"/>
    <w:pPr>
      <w:spacing w:before="100" w:beforeAutospacing="1" w:after="100" w:afterAutospacing="1"/>
    </w:pPr>
  </w:style>
  <w:style w:type="character" w:customStyle="1" w:styleId="NormalWebChar">
    <w:name w:val="Normal (Web) Char"/>
    <w:link w:val="NormalWeb"/>
    <w:uiPriority w:val="99"/>
    <w:locked/>
    <w:rsid w:val="00055E35"/>
    <w:rPr>
      <w:rFonts w:ascii="Times New Roman" w:eastAsia="Times New Roman" w:hAnsi="Times New Roman" w:cs="Times New Roman"/>
      <w:sz w:val="24"/>
      <w:szCs w:val="24"/>
    </w:rPr>
  </w:style>
  <w:style w:type="paragraph" w:customStyle="1" w:styleId="Normal1">
    <w:name w:val="Normal1"/>
    <w:rsid w:val="00322662"/>
    <w:pPr>
      <w:spacing w:after="0" w:line="240" w:lineRule="auto"/>
    </w:pPr>
    <w:rPr>
      <w:rFonts w:ascii="Times New Roman" w:eastAsia="Times New Roman" w:hAnsi="Times New Roman" w:cs="Times New Roman"/>
      <w:sz w:val="28"/>
      <w:szCs w:val="28"/>
      <w:lang w:val="it-IT"/>
    </w:rPr>
  </w:style>
  <w:style w:type="character" w:styleId="Strong">
    <w:name w:val="Strong"/>
    <w:uiPriority w:val="22"/>
    <w:qFormat/>
    <w:rsid w:val="00FC54A2"/>
    <w:rPr>
      <w:b/>
      <w:bCs/>
    </w:rPr>
  </w:style>
  <w:style w:type="paragraph" w:styleId="Header">
    <w:name w:val="header"/>
    <w:basedOn w:val="Normal"/>
    <w:link w:val="HeaderChar"/>
    <w:uiPriority w:val="99"/>
    <w:unhideWhenUsed/>
    <w:rsid w:val="008C3D7B"/>
    <w:pPr>
      <w:tabs>
        <w:tab w:val="center" w:pos="4680"/>
        <w:tab w:val="right" w:pos="9360"/>
      </w:tabs>
    </w:pPr>
  </w:style>
  <w:style w:type="character" w:customStyle="1" w:styleId="HeaderChar">
    <w:name w:val="Header Char"/>
    <w:basedOn w:val="DefaultParagraphFont"/>
    <w:link w:val="Header"/>
    <w:uiPriority w:val="99"/>
    <w:rsid w:val="008C3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D7B"/>
    <w:pPr>
      <w:tabs>
        <w:tab w:val="center" w:pos="4680"/>
        <w:tab w:val="right" w:pos="9360"/>
      </w:tabs>
    </w:pPr>
  </w:style>
  <w:style w:type="character" w:customStyle="1" w:styleId="FooterChar">
    <w:name w:val="Footer Char"/>
    <w:basedOn w:val="DefaultParagraphFont"/>
    <w:link w:val="Footer"/>
    <w:uiPriority w:val="99"/>
    <w:rsid w:val="008C3D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0DB"/>
    <w:rPr>
      <w:rFonts w:ascii="Tahoma" w:hAnsi="Tahoma" w:cs="Tahoma"/>
      <w:sz w:val="16"/>
      <w:szCs w:val="16"/>
    </w:rPr>
  </w:style>
  <w:style w:type="character" w:customStyle="1" w:styleId="BalloonTextChar">
    <w:name w:val="Balloon Text Char"/>
    <w:basedOn w:val="DefaultParagraphFont"/>
    <w:link w:val="BalloonText"/>
    <w:uiPriority w:val="99"/>
    <w:semiHidden/>
    <w:rsid w:val="00B670DB"/>
    <w:rPr>
      <w:rFonts w:ascii="Tahoma" w:eastAsia="Times New Roman" w:hAnsi="Tahoma" w:cs="Tahoma"/>
      <w:sz w:val="16"/>
      <w:szCs w:val="16"/>
    </w:rPr>
  </w:style>
  <w:style w:type="character" w:customStyle="1" w:styleId="Bodytext">
    <w:name w:val="Body text_"/>
    <w:link w:val="Bodytext1"/>
    <w:rsid w:val="00907528"/>
    <w:rPr>
      <w:sz w:val="26"/>
      <w:szCs w:val="26"/>
      <w:shd w:val="clear" w:color="auto" w:fill="FFFFFF"/>
    </w:rPr>
  </w:style>
  <w:style w:type="paragraph" w:customStyle="1" w:styleId="Bodytext1">
    <w:name w:val="Body text1"/>
    <w:basedOn w:val="Normal"/>
    <w:link w:val="Bodytext"/>
    <w:rsid w:val="00907528"/>
    <w:pPr>
      <w:widowControl w:val="0"/>
      <w:shd w:val="clear" w:color="auto" w:fill="FFFFFF"/>
      <w:spacing w:before="540" w:after="540" w:line="240" w:lineRule="atLeast"/>
      <w:jc w:val="both"/>
    </w:pPr>
    <w:rPr>
      <w:rFonts w:asciiTheme="minorHAnsi" w:eastAsiaTheme="minorHAnsi" w:hAnsiTheme="minorHAnsi"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rsid w:val="00055E35"/>
    <w:pPr>
      <w:widowControl w:val="0"/>
      <w:autoSpaceDE w:val="0"/>
      <w:autoSpaceDN w:val="0"/>
    </w:pPr>
    <w:rPr>
      <w:rFonts w:ascii="Cambria" w:hAnsi="Cambria" w:cs="Cambria"/>
      <w:sz w:val="22"/>
      <w:szCs w:val="22"/>
    </w:rPr>
  </w:style>
  <w:style w:type="paragraph" w:styleId="NormalWeb">
    <w:name w:val="Normal (Web)"/>
    <w:basedOn w:val="Normal"/>
    <w:link w:val="NormalWebChar"/>
    <w:uiPriority w:val="99"/>
    <w:unhideWhenUsed/>
    <w:qFormat/>
    <w:rsid w:val="00055E35"/>
    <w:pPr>
      <w:spacing w:before="100" w:beforeAutospacing="1" w:after="100" w:afterAutospacing="1"/>
    </w:pPr>
  </w:style>
  <w:style w:type="character" w:customStyle="1" w:styleId="NormalWebChar">
    <w:name w:val="Normal (Web) Char"/>
    <w:link w:val="NormalWeb"/>
    <w:uiPriority w:val="99"/>
    <w:locked/>
    <w:rsid w:val="00055E35"/>
    <w:rPr>
      <w:rFonts w:ascii="Times New Roman" w:eastAsia="Times New Roman" w:hAnsi="Times New Roman" w:cs="Times New Roman"/>
      <w:sz w:val="24"/>
      <w:szCs w:val="24"/>
    </w:rPr>
  </w:style>
  <w:style w:type="paragraph" w:customStyle="1" w:styleId="Normal1">
    <w:name w:val="Normal1"/>
    <w:rsid w:val="00322662"/>
    <w:pPr>
      <w:spacing w:after="0" w:line="240" w:lineRule="auto"/>
    </w:pPr>
    <w:rPr>
      <w:rFonts w:ascii="Times New Roman" w:eastAsia="Times New Roman" w:hAnsi="Times New Roman" w:cs="Times New Roman"/>
      <w:sz w:val="28"/>
      <w:szCs w:val="28"/>
      <w:lang w:val="it-IT"/>
    </w:rPr>
  </w:style>
  <w:style w:type="character" w:styleId="Strong">
    <w:name w:val="Strong"/>
    <w:uiPriority w:val="22"/>
    <w:qFormat/>
    <w:rsid w:val="00FC54A2"/>
    <w:rPr>
      <w:b/>
      <w:bCs/>
    </w:rPr>
  </w:style>
  <w:style w:type="paragraph" w:styleId="Header">
    <w:name w:val="header"/>
    <w:basedOn w:val="Normal"/>
    <w:link w:val="HeaderChar"/>
    <w:uiPriority w:val="99"/>
    <w:unhideWhenUsed/>
    <w:rsid w:val="008C3D7B"/>
    <w:pPr>
      <w:tabs>
        <w:tab w:val="center" w:pos="4680"/>
        <w:tab w:val="right" w:pos="9360"/>
      </w:tabs>
    </w:pPr>
  </w:style>
  <w:style w:type="character" w:customStyle="1" w:styleId="HeaderChar">
    <w:name w:val="Header Char"/>
    <w:basedOn w:val="DefaultParagraphFont"/>
    <w:link w:val="Header"/>
    <w:uiPriority w:val="99"/>
    <w:rsid w:val="008C3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3D7B"/>
    <w:pPr>
      <w:tabs>
        <w:tab w:val="center" w:pos="4680"/>
        <w:tab w:val="right" w:pos="9360"/>
      </w:tabs>
    </w:pPr>
  </w:style>
  <w:style w:type="character" w:customStyle="1" w:styleId="FooterChar">
    <w:name w:val="Footer Char"/>
    <w:basedOn w:val="DefaultParagraphFont"/>
    <w:link w:val="Footer"/>
    <w:uiPriority w:val="99"/>
    <w:rsid w:val="008C3D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0DB"/>
    <w:rPr>
      <w:rFonts w:ascii="Tahoma" w:hAnsi="Tahoma" w:cs="Tahoma"/>
      <w:sz w:val="16"/>
      <w:szCs w:val="16"/>
    </w:rPr>
  </w:style>
  <w:style w:type="character" w:customStyle="1" w:styleId="BalloonTextChar">
    <w:name w:val="Balloon Text Char"/>
    <w:basedOn w:val="DefaultParagraphFont"/>
    <w:link w:val="BalloonText"/>
    <w:uiPriority w:val="99"/>
    <w:semiHidden/>
    <w:rsid w:val="00B670DB"/>
    <w:rPr>
      <w:rFonts w:ascii="Tahoma" w:eastAsia="Times New Roman" w:hAnsi="Tahoma" w:cs="Tahoma"/>
      <w:sz w:val="16"/>
      <w:szCs w:val="16"/>
    </w:rPr>
  </w:style>
  <w:style w:type="character" w:customStyle="1" w:styleId="Bodytext">
    <w:name w:val="Body text_"/>
    <w:link w:val="Bodytext1"/>
    <w:rsid w:val="00907528"/>
    <w:rPr>
      <w:sz w:val="26"/>
      <w:szCs w:val="26"/>
      <w:shd w:val="clear" w:color="auto" w:fill="FFFFFF"/>
    </w:rPr>
  </w:style>
  <w:style w:type="paragraph" w:customStyle="1" w:styleId="Bodytext1">
    <w:name w:val="Body text1"/>
    <w:basedOn w:val="Normal"/>
    <w:link w:val="Bodytext"/>
    <w:rsid w:val="00907528"/>
    <w:pPr>
      <w:widowControl w:val="0"/>
      <w:shd w:val="clear" w:color="auto" w:fill="FFFFFF"/>
      <w:spacing w:before="540" w:after="540" w:line="240" w:lineRule="atLeast"/>
      <w:jc w:val="both"/>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50</cp:revision>
  <cp:lastPrinted>2023-08-16T02:30:00Z</cp:lastPrinted>
  <dcterms:created xsi:type="dcterms:W3CDTF">2023-08-16T01:50:00Z</dcterms:created>
  <dcterms:modified xsi:type="dcterms:W3CDTF">2024-01-19T03:32:00Z</dcterms:modified>
</cp:coreProperties>
</file>