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ayout w:type="fixed"/>
        <w:tblLook w:val="0000" w:firstRow="0" w:lastRow="0" w:firstColumn="0" w:lastColumn="0" w:noHBand="0" w:noVBand="0"/>
      </w:tblPr>
      <w:tblGrid>
        <w:gridCol w:w="3261"/>
        <w:gridCol w:w="6095"/>
      </w:tblGrid>
      <w:tr w:rsidR="00303C37" w:rsidRPr="00303C37" w14:paraId="5C0B47AE" w14:textId="77777777" w:rsidTr="0042138E">
        <w:tc>
          <w:tcPr>
            <w:tcW w:w="3261" w:type="dxa"/>
          </w:tcPr>
          <w:p w14:paraId="170CB931" w14:textId="77777777" w:rsidR="00A81554" w:rsidRPr="00303C37" w:rsidRDefault="00A81554" w:rsidP="00BC3643">
            <w:pPr>
              <w:widowControl w:val="0"/>
              <w:spacing w:line="240" w:lineRule="auto"/>
              <w:jc w:val="center"/>
              <w:rPr>
                <w:rFonts w:cs="Times New Roman"/>
                <w:b/>
                <w:sz w:val="26"/>
                <w:szCs w:val="26"/>
              </w:rPr>
            </w:pPr>
            <w:r w:rsidRPr="00303C37">
              <w:rPr>
                <w:rFonts w:cs="Times New Roman"/>
                <w:b/>
                <w:sz w:val="26"/>
                <w:szCs w:val="26"/>
              </w:rPr>
              <w:t>ỦY BAN NHÂN DÂN</w:t>
            </w:r>
          </w:p>
          <w:p w14:paraId="5E293B54" w14:textId="77777777" w:rsidR="00A81554" w:rsidRPr="00303C37" w:rsidRDefault="00A81554" w:rsidP="00BC3643">
            <w:pPr>
              <w:widowControl w:val="0"/>
              <w:spacing w:line="240" w:lineRule="auto"/>
              <w:jc w:val="center"/>
              <w:rPr>
                <w:rFonts w:cs="Times New Roman"/>
                <w:b/>
                <w:sz w:val="26"/>
                <w:szCs w:val="26"/>
              </w:rPr>
            </w:pPr>
            <w:r w:rsidRPr="00303C37">
              <w:rPr>
                <w:rFonts w:cs="Times New Roman"/>
                <w:b/>
                <w:sz w:val="26"/>
                <w:szCs w:val="26"/>
              </w:rPr>
              <w:t>TỈNH QUẢNG NGÃI</w:t>
            </w:r>
          </w:p>
        </w:tc>
        <w:tc>
          <w:tcPr>
            <w:tcW w:w="6095" w:type="dxa"/>
          </w:tcPr>
          <w:p w14:paraId="6ED5FDFF" w14:textId="77777777" w:rsidR="00A81554" w:rsidRPr="00303C37" w:rsidRDefault="00A81554" w:rsidP="00BC3643">
            <w:pPr>
              <w:widowControl w:val="0"/>
              <w:spacing w:line="240" w:lineRule="auto"/>
              <w:jc w:val="center"/>
              <w:rPr>
                <w:rFonts w:cs="Times New Roman"/>
                <w:b/>
                <w:sz w:val="26"/>
                <w:szCs w:val="26"/>
              </w:rPr>
            </w:pPr>
            <w:r w:rsidRPr="00303C37">
              <w:rPr>
                <w:rFonts w:cs="Times New Roman"/>
                <w:b/>
                <w:sz w:val="26"/>
                <w:szCs w:val="26"/>
              </w:rPr>
              <w:t>CỘNG HÒA XÃ HỘI CHỦ NGHĨA VIỆT NAM</w:t>
            </w:r>
          </w:p>
          <w:p w14:paraId="227E22D7" w14:textId="77777777" w:rsidR="00A81554" w:rsidRPr="00303C37" w:rsidRDefault="00A81554" w:rsidP="00BC3643">
            <w:pPr>
              <w:widowControl w:val="0"/>
              <w:spacing w:line="240" w:lineRule="auto"/>
              <w:jc w:val="center"/>
              <w:rPr>
                <w:rFonts w:cs="Times New Roman"/>
                <w:szCs w:val="28"/>
              </w:rPr>
            </w:pPr>
            <w:r w:rsidRPr="00303C37">
              <w:rPr>
                <w:rFonts w:cs="Times New Roman"/>
                <w:b/>
                <w:szCs w:val="28"/>
              </w:rPr>
              <w:t>Độc lập - Tự do - Hạnh phúc</w:t>
            </w:r>
          </w:p>
        </w:tc>
      </w:tr>
      <w:tr w:rsidR="00303C37" w:rsidRPr="00303C37" w14:paraId="22E9C531" w14:textId="77777777" w:rsidTr="0042138E">
        <w:trPr>
          <w:trHeight w:val="216"/>
        </w:trPr>
        <w:tc>
          <w:tcPr>
            <w:tcW w:w="3261" w:type="dxa"/>
          </w:tcPr>
          <w:p w14:paraId="37C9B32E" w14:textId="77777777" w:rsidR="00A81554" w:rsidRPr="00303C37" w:rsidRDefault="00BC3643" w:rsidP="00BC3643">
            <w:pPr>
              <w:widowControl w:val="0"/>
              <w:spacing w:line="240" w:lineRule="auto"/>
              <w:jc w:val="center"/>
              <w:rPr>
                <w:rFonts w:cs="Times New Roman"/>
                <w:sz w:val="26"/>
                <w:szCs w:val="26"/>
              </w:rPr>
            </w:pPr>
            <w:r w:rsidRPr="00303C37">
              <w:rPr>
                <w:rFonts w:cs="Times New Roman"/>
                <w:noProof/>
                <w:sz w:val="26"/>
                <w:szCs w:val="26"/>
              </w:rPr>
              <mc:AlternateContent>
                <mc:Choice Requires="wps">
                  <w:drawing>
                    <wp:anchor distT="0" distB="0" distL="114300" distR="114300" simplePos="0" relativeHeight="251656704" behindDoc="0" locked="0" layoutInCell="1" allowOverlap="1" wp14:anchorId="719FAA30" wp14:editId="1550D778">
                      <wp:simplePos x="0" y="0"/>
                      <wp:positionH relativeFrom="column">
                        <wp:posOffset>591820</wp:posOffset>
                      </wp:positionH>
                      <wp:positionV relativeFrom="paragraph">
                        <wp:posOffset>4445</wp:posOffset>
                      </wp:positionV>
                      <wp:extent cx="7156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936A9"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5pt" to="10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"/>
                  </w:pict>
                </mc:Fallback>
              </mc:AlternateContent>
            </w:r>
          </w:p>
        </w:tc>
        <w:tc>
          <w:tcPr>
            <w:tcW w:w="6095" w:type="dxa"/>
          </w:tcPr>
          <w:p w14:paraId="4FEBC4CD" w14:textId="77777777" w:rsidR="00A81554" w:rsidRPr="00303C37" w:rsidRDefault="00295706" w:rsidP="00BC3643">
            <w:pPr>
              <w:widowControl w:val="0"/>
              <w:spacing w:line="240" w:lineRule="auto"/>
              <w:jc w:val="both"/>
              <w:rPr>
                <w:rFonts w:cs="Times New Roman"/>
                <w:sz w:val="26"/>
                <w:szCs w:val="26"/>
              </w:rPr>
            </w:pPr>
            <w:r w:rsidRPr="00303C37">
              <w:rPr>
                <w:rFonts w:cs="Times New Roman"/>
                <w:noProof/>
                <w:szCs w:val="28"/>
              </w:rPr>
              <mc:AlternateContent>
                <mc:Choice Requires="wps">
                  <w:drawing>
                    <wp:anchor distT="0" distB="0" distL="114300" distR="114300" simplePos="0" relativeHeight="251659776" behindDoc="0" locked="0" layoutInCell="1" allowOverlap="1" wp14:anchorId="5966DCF3" wp14:editId="5A37459F">
                      <wp:simplePos x="0" y="0"/>
                      <wp:positionH relativeFrom="column">
                        <wp:posOffset>789305</wp:posOffset>
                      </wp:positionH>
                      <wp:positionV relativeFrom="paragraph">
                        <wp:posOffset>12395</wp:posOffset>
                      </wp:positionV>
                      <wp:extent cx="21596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17B492"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pt" to="23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"/>
                  </w:pict>
                </mc:Fallback>
              </mc:AlternateContent>
            </w:r>
          </w:p>
        </w:tc>
      </w:tr>
      <w:tr w:rsidR="00303C37" w:rsidRPr="00303C37" w14:paraId="2A23E846" w14:textId="77777777" w:rsidTr="0042138E">
        <w:tc>
          <w:tcPr>
            <w:tcW w:w="3261" w:type="dxa"/>
          </w:tcPr>
          <w:p w14:paraId="7D3E9EAC" w14:textId="5E63723C" w:rsidR="00A81554" w:rsidRPr="00303C37" w:rsidRDefault="00A81554" w:rsidP="00D819FC">
            <w:pPr>
              <w:widowControl w:val="0"/>
              <w:spacing w:line="240" w:lineRule="auto"/>
              <w:jc w:val="center"/>
              <w:rPr>
                <w:rFonts w:cs="Times New Roman"/>
                <w:sz w:val="26"/>
                <w:szCs w:val="26"/>
              </w:rPr>
            </w:pPr>
            <w:r w:rsidRPr="00303C37">
              <w:rPr>
                <w:rFonts w:cs="Times New Roman"/>
                <w:sz w:val="26"/>
                <w:szCs w:val="26"/>
              </w:rPr>
              <w:t xml:space="preserve">Số:  </w:t>
            </w:r>
            <w:r w:rsidR="00D819FC">
              <w:rPr>
                <w:rFonts w:cs="Times New Roman"/>
                <w:sz w:val="26"/>
                <w:szCs w:val="26"/>
              </w:rPr>
              <w:t>158</w:t>
            </w:r>
            <w:r w:rsidRPr="00303C37">
              <w:rPr>
                <w:rFonts w:cs="Times New Roman"/>
                <w:sz w:val="26"/>
                <w:szCs w:val="26"/>
              </w:rPr>
              <w:t>/BC-UBND</w:t>
            </w:r>
          </w:p>
        </w:tc>
        <w:tc>
          <w:tcPr>
            <w:tcW w:w="6095" w:type="dxa"/>
          </w:tcPr>
          <w:p w14:paraId="665A1D53" w14:textId="77AA5791" w:rsidR="00A81554" w:rsidRPr="00303C37" w:rsidRDefault="00A81554" w:rsidP="00D819FC">
            <w:pPr>
              <w:widowControl w:val="0"/>
              <w:spacing w:line="240" w:lineRule="auto"/>
              <w:jc w:val="center"/>
              <w:rPr>
                <w:rFonts w:cs="Times New Roman"/>
                <w:i/>
                <w:sz w:val="26"/>
                <w:szCs w:val="26"/>
              </w:rPr>
            </w:pPr>
            <w:r w:rsidRPr="00303C37">
              <w:rPr>
                <w:rFonts w:cs="Times New Roman"/>
                <w:i/>
                <w:sz w:val="26"/>
                <w:szCs w:val="26"/>
              </w:rPr>
              <w:t xml:space="preserve">            Quả</w:t>
            </w:r>
            <w:r w:rsidR="0003356B" w:rsidRPr="00303C37">
              <w:rPr>
                <w:rFonts w:cs="Times New Roman"/>
                <w:i/>
                <w:sz w:val="26"/>
                <w:szCs w:val="26"/>
              </w:rPr>
              <w:t xml:space="preserve">ng Ngãi, ngày </w:t>
            </w:r>
            <w:r w:rsidR="00D819FC">
              <w:rPr>
                <w:rFonts w:cs="Times New Roman"/>
                <w:i/>
                <w:sz w:val="26"/>
                <w:szCs w:val="26"/>
              </w:rPr>
              <w:t>28</w:t>
            </w:r>
            <w:bookmarkStart w:id="0" w:name="_GoBack"/>
            <w:bookmarkEnd w:id="0"/>
            <w:r w:rsidR="0003356B" w:rsidRPr="00303C37">
              <w:rPr>
                <w:rFonts w:cs="Times New Roman"/>
                <w:i/>
                <w:sz w:val="26"/>
                <w:szCs w:val="26"/>
              </w:rPr>
              <w:t xml:space="preserve">  tháng </w:t>
            </w:r>
            <w:r w:rsidR="000062F7" w:rsidRPr="00303C37">
              <w:rPr>
                <w:rFonts w:cs="Times New Roman"/>
                <w:i/>
                <w:sz w:val="26"/>
                <w:szCs w:val="26"/>
              </w:rPr>
              <w:t>7</w:t>
            </w:r>
            <w:r w:rsidRPr="00303C37">
              <w:rPr>
                <w:rFonts w:cs="Times New Roman"/>
                <w:i/>
                <w:sz w:val="26"/>
                <w:szCs w:val="26"/>
              </w:rPr>
              <w:t xml:space="preserve"> năm 202</w:t>
            </w:r>
            <w:r w:rsidR="00261D8E" w:rsidRPr="00303C37">
              <w:rPr>
                <w:rFonts w:cs="Times New Roman"/>
                <w:i/>
                <w:sz w:val="26"/>
                <w:szCs w:val="26"/>
              </w:rPr>
              <w:t>3</w:t>
            </w:r>
          </w:p>
        </w:tc>
      </w:tr>
    </w:tbl>
    <w:p w14:paraId="3E928738" w14:textId="3D39884C" w:rsidR="00A81554" w:rsidRPr="00303C37" w:rsidRDefault="00A81554" w:rsidP="00BC3643">
      <w:pPr>
        <w:widowControl w:val="0"/>
        <w:spacing w:line="240" w:lineRule="auto"/>
        <w:jc w:val="center"/>
        <w:rPr>
          <w:rFonts w:cs="Times New Roman"/>
          <w:b/>
          <w:sz w:val="26"/>
          <w:szCs w:val="26"/>
        </w:rPr>
      </w:pPr>
    </w:p>
    <w:p w14:paraId="165A3541" w14:textId="77777777" w:rsidR="0001562F" w:rsidRPr="00303C37" w:rsidRDefault="00A81554" w:rsidP="0075422F">
      <w:pPr>
        <w:widowControl w:val="0"/>
        <w:tabs>
          <w:tab w:val="center" w:pos="4479"/>
        </w:tabs>
        <w:spacing w:line="240" w:lineRule="auto"/>
        <w:rPr>
          <w:rFonts w:cs="Times New Roman"/>
          <w:b/>
          <w:szCs w:val="28"/>
        </w:rPr>
      </w:pPr>
      <w:r w:rsidRPr="00303C37">
        <w:rPr>
          <w:rFonts w:cs="Times New Roman"/>
          <w:b/>
          <w:szCs w:val="28"/>
        </w:rPr>
        <w:tab/>
      </w:r>
    </w:p>
    <w:p w14:paraId="1DB9C426" w14:textId="77777777" w:rsidR="00A81554" w:rsidRPr="00303C37" w:rsidRDefault="00A81554" w:rsidP="0001562F">
      <w:pPr>
        <w:widowControl w:val="0"/>
        <w:tabs>
          <w:tab w:val="center" w:pos="4479"/>
        </w:tabs>
        <w:spacing w:line="240" w:lineRule="auto"/>
        <w:jc w:val="center"/>
        <w:rPr>
          <w:rFonts w:cs="Times New Roman"/>
          <w:b/>
          <w:szCs w:val="28"/>
        </w:rPr>
      </w:pPr>
      <w:r w:rsidRPr="00303C37">
        <w:rPr>
          <w:rFonts w:cs="Times New Roman"/>
          <w:b/>
          <w:szCs w:val="28"/>
        </w:rPr>
        <w:t>BÁO CÁO</w:t>
      </w:r>
    </w:p>
    <w:p w14:paraId="7AA6AEDB" w14:textId="77777777" w:rsidR="007836D4" w:rsidRPr="00303C37" w:rsidRDefault="00A81554" w:rsidP="00BC3643">
      <w:pPr>
        <w:widowControl w:val="0"/>
        <w:tabs>
          <w:tab w:val="left" w:pos="555"/>
          <w:tab w:val="center" w:pos="4479"/>
        </w:tabs>
        <w:spacing w:line="240" w:lineRule="auto"/>
        <w:jc w:val="center"/>
        <w:rPr>
          <w:rFonts w:cs="Times New Roman"/>
          <w:b/>
          <w:szCs w:val="28"/>
        </w:rPr>
      </w:pPr>
      <w:r w:rsidRPr="00303C37">
        <w:rPr>
          <w:rFonts w:cs="Times New Roman"/>
          <w:b/>
          <w:szCs w:val="28"/>
        </w:rPr>
        <w:t>Tình hình thực hiện Nghị quyết</w:t>
      </w:r>
      <w:r w:rsidR="009D4CC9" w:rsidRPr="00303C37">
        <w:rPr>
          <w:rFonts w:cs="Times New Roman"/>
          <w:b/>
          <w:szCs w:val="28"/>
        </w:rPr>
        <w:t xml:space="preserve"> số</w:t>
      </w:r>
      <w:r w:rsidRPr="00303C37">
        <w:rPr>
          <w:rFonts w:cs="Times New Roman"/>
          <w:b/>
          <w:szCs w:val="28"/>
        </w:rPr>
        <w:t xml:space="preserve"> 01/NQ-CP</w:t>
      </w:r>
      <w:r w:rsidR="009D4CC9" w:rsidRPr="00303C37">
        <w:rPr>
          <w:rFonts w:cs="Times New Roman"/>
          <w:b/>
          <w:szCs w:val="28"/>
        </w:rPr>
        <w:t xml:space="preserve"> ngày 0</w:t>
      </w:r>
      <w:r w:rsidR="00261D8E" w:rsidRPr="00303C37">
        <w:rPr>
          <w:rFonts w:cs="Times New Roman"/>
          <w:b/>
          <w:szCs w:val="28"/>
        </w:rPr>
        <w:t>6</w:t>
      </w:r>
      <w:r w:rsidR="009D4CC9" w:rsidRPr="00303C37">
        <w:rPr>
          <w:rFonts w:cs="Times New Roman"/>
          <w:b/>
          <w:szCs w:val="28"/>
        </w:rPr>
        <w:t>/01/202</w:t>
      </w:r>
      <w:r w:rsidR="00261D8E" w:rsidRPr="00303C37">
        <w:rPr>
          <w:rFonts w:cs="Times New Roman"/>
          <w:b/>
          <w:szCs w:val="28"/>
        </w:rPr>
        <w:t>3</w:t>
      </w:r>
    </w:p>
    <w:p w14:paraId="678F0B95" w14:textId="77777777" w:rsidR="00A81554" w:rsidRPr="00303C37" w:rsidRDefault="009D4CC9" w:rsidP="00BC3643">
      <w:pPr>
        <w:widowControl w:val="0"/>
        <w:tabs>
          <w:tab w:val="left" w:pos="555"/>
          <w:tab w:val="center" w:pos="4479"/>
        </w:tabs>
        <w:spacing w:line="240" w:lineRule="auto"/>
        <w:jc w:val="center"/>
        <w:rPr>
          <w:rFonts w:cs="Times New Roman"/>
          <w:b/>
          <w:szCs w:val="28"/>
        </w:rPr>
      </w:pPr>
      <w:r w:rsidRPr="00303C37">
        <w:rPr>
          <w:rFonts w:cs="Times New Roman"/>
          <w:b/>
          <w:szCs w:val="28"/>
        </w:rPr>
        <w:t xml:space="preserve">của Chính phủ </w:t>
      </w:r>
      <w:r w:rsidR="00A81554" w:rsidRPr="00303C37">
        <w:rPr>
          <w:rFonts w:cs="Times New Roman"/>
          <w:b/>
          <w:szCs w:val="28"/>
        </w:rPr>
        <w:t xml:space="preserve">và </w:t>
      </w:r>
      <w:r w:rsidR="00817F61" w:rsidRPr="00303C37">
        <w:rPr>
          <w:rFonts w:cs="Times New Roman"/>
          <w:b/>
          <w:szCs w:val="28"/>
        </w:rPr>
        <w:t>tình hình k</w:t>
      </w:r>
      <w:r w:rsidRPr="00303C37">
        <w:rPr>
          <w:rFonts w:cs="Times New Roman"/>
          <w:b/>
          <w:szCs w:val="28"/>
        </w:rPr>
        <w:t xml:space="preserve">inh </w:t>
      </w:r>
      <w:r w:rsidR="00A81554" w:rsidRPr="00303C37">
        <w:rPr>
          <w:rFonts w:cs="Times New Roman"/>
          <w:b/>
          <w:szCs w:val="28"/>
        </w:rPr>
        <w:t xml:space="preserve">tế - xã hội tháng </w:t>
      </w:r>
      <w:r w:rsidR="000062F7" w:rsidRPr="00303C37">
        <w:rPr>
          <w:rFonts w:cs="Times New Roman"/>
          <w:b/>
          <w:szCs w:val="28"/>
        </w:rPr>
        <w:t>7</w:t>
      </w:r>
      <w:r w:rsidR="00A81554" w:rsidRPr="00303C37">
        <w:rPr>
          <w:rFonts w:cs="Times New Roman"/>
          <w:b/>
          <w:szCs w:val="28"/>
        </w:rPr>
        <w:t xml:space="preserve">, nhiệm vụ trọng tâm tháng </w:t>
      </w:r>
      <w:r w:rsidR="000062F7" w:rsidRPr="00303C37">
        <w:rPr>
          <w:rFonts w:cs="Times New Roman"/>
          <w:b/>
          <w:szCs w:val="28"/>
        </w:rPr>
        <w:t>8</w:t>
      </w:r>
      <w:r w:rsidR="00A81554" w:rsidRPr="00303C37">
        <w:rPr>
          <w:rFonts w:cs="Times New Roman"/>
          <w:b/>
          <w:szCs w:val="28"/>
        </w:rPr>
        <w:t xml:space="preserve"> năm 202</w:t>
      </w:r>
      <w:r w:rsidR="00261D8E" w:rsidRPr="00303C37">
        <w:rPr>
          <w:rFonts w:cs="Times New Roman"/>
          <w:b/>
          <w:szCs w:val="28"/>
        </w:rPr>
        <w:t>3</w:t>
      </w:r>
      <w:r w:rsidR="00A81554" w:rsidRPr="00303C37">
        <w:rPr>
          <w:rFonts w:cs="Times New Roman"/>
          <w:b/>
          <w:szCs w:val="28"/>
        </w:rPr>
        <w:t xml:space="preserve"> của tỉnh Quảng Ngãi</w:t>
      </w:r>
    </w:p>
    <w:p w14:paraId="75BC2F10" w14:textId="77777777" w:rsidR="00A81554" w:rsidRPr="00303C37" w:rsidRDefault="00A81554" w:rsidP="00A81554">
      <w:pPr>
        <w:widowControl w:val="0"/>
        <w:tabs>
          <w:tab w:val="left" w:pos="555"/>
          <w:tab w:val="center" w:pos="4479"/>
        </w:tabs>
        <w:jc w:val="center"/>
        <w:rPr>
          <w:rFonts w:cs="Times New Roman"/>
          <w:b/>
          <w:szCs w:val="28"/>
        </w:rPr>
      </w:pPr>
      <w:r w:rsidRPr="00303C37">
        <w:rPr>
          <w:rFonts w:cs="Times New Roman"/>
          <w:b/>
          <w:noProof/>
          <w:szCs w:val="28"/>
        </w:rPr>
        <mc:AlternateContent>
          <mc:Choice Requires="wps">
            <w:drawing>
              <wp:anchor distT="0" distB="0" distL="114300" distR="114300" simplePos="0" relativeHeight="251661312" behindDoc="0" locked="0" layoutInCell="1" allowOverlap="1" wp14:anchorId="7A208660" wp14:editId="4CD01C17">
                <wp:simplePos x="0" y="0"/>
                <wp:positionH relativeFrom="column">
                  <wp:posOffset>2081200</wp:posOffset>
                </wp:positionH>
                <wp:positionV relativeFrom="paragraph">
                  <wp:posOffset>13335</wp:posOffset>
                </wp:positionV>
                <wp:extent cx="1434465" cy="0"/>
                <wp:effectExtent l="0" t="0" r="1333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561393" id="_x0000_t32" coordsize="21600,21600" o:spt="32" o:oned="t" path="m,l21600,21600e" filled="f">
                <v:path arrowok="t" fillok="f" o:connecttype="none"/>
                <o:lock v:ext="edit" shapetype="t"/>
              </v:shapetype>
              <v:shape id="Straight Arrow Connector 1" o:spid="_x0000_s1026" type="#_x0000_t32" style="position:absolute;margin-left:163.85pt;margin-top:1.05pt;width:112.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"/>
            </w:pict>
          </mc:Fallback>
        </mc:AlternateContent>
      </w:r>
    </w:p>
    <w:p w14:paraId="4F667425" w14:textId="77777777" w:rsidR="00D37DB7" w:rsidRPr="00303C37" w:rsidRDefault="00A81554" w:rsidP="00303C37">
      <w:pPr>
        <w:widowControl w:val="0"/>
        <w:spacing w:before="120" w:line="240" w:lineRule="auto"/>
        <w:ind w:firstLine="567"/>
        <w:jc w:val="both"/>
        <w:rPr>
          <w:rFonts w:cs="Times New Roman"/>
          <w:b/>
          <w:szCs w:val="28"/>
        </w:rPr>
      </w:pPr>
      <w:r w:rsidRPr="00303C37">
        <w:rPr>
          <w:rFonts w:cs="Times New Roman"/>
          <w:b/>
          <w:szCs w:val="28"/>
        </w:rPr>
        <w:t>I. TÌNH HÌNH TRIỂN KHAI THỰC HIỆN NGHỊ QUYẾT SỐ 01/NQ-CP CỦA CHÍNH PHỦ</w:t>
      </w:r>
    </w:p>
    <w:p w14:paraId="288288AF" w14:textId="77777777" w:rsidR="00453541" w:rsidRPr="00303C37" w:rsidRDefault="00453541" w:rsidP="00303C37">
      <w:pPr>
        <w:widowControl w:val="0"/>
        <w:spacing w:before="120" w:line="240" w:lineRule="auto"/>
        <w:ind w:firstLine="567"/>
        <w:jc w:val="both"/>
        <w:rPr>
          <w:rFonts w:cs="Times New Roman"/>
          <w:spacing w:val="-2"/>
          <w:szCs w:val="28"/>
        </w:rPr>
      </w:pPr>
      <w:r w:rsidRPr="00303C37">
        <w:rPr>
          <w:rFonts w:cs="Times New Roman"/>
          <w:spacing w:val="-2"/>
          <w:szCs w:val="28"/>
        </w:rPr>
        <w:t>Tiếp tục triển khai thực hiện Nghị quyết 01/NQ-CP ngày 06/01/2023 của Chính phủ; n</w:t>
      </w:r>
      <w:r w:rsidR="00F67906" w:rsidRPr="00303C37">
        <w:rPr>
          <w:rFonts w:cs="Times New Roman"/>
          <w:spacing w:val="-2"/>
          <w:szCs w:val="28"/>
        </w:rPr>
        <w:t>ỗ</w:t>
      </w:r>
      <w:r w:rsidRPr="00303C37">
        <w:rPr>
          <w:rFonts w:cs="Times New Roman"/>
          <w:spacing w:val="-2"/>
          <w:szCs w:val="28"/>
        </w:rPr>
        <w:t xml:space="preserve"> lực, đặt quyết tâm cao nhất, quyết liệt trong hành động; phát huy cao độ tinh thần tự lực, tự cường; đổi mới mạnh mẽ tư duy và phương thức làm việc; thực hiện nghiêm túc kỷ luật, kỷ cương hành chính; kịp thời khắc phục những tồn tại, hạn chế để phấn đấu hoàn thành các chỉ tiêu, nhiệm vụ phát triển kinh tế - xã hội theo Kế hoạch đã đặt ra.</w:t>
      </w:r>
      <w:r w:rsidR="00922778">
        <w:rPr>
          <w:rFonts w:cs="Times New Roman"/>
          <w:spacing w:val="-2"/>
          <w:szCs w:val="28"/>
        </w:rPr>
        <w:t xml:space="preserve"> </w:t>
      </w:r>
      <w:r w:rsidRPr="00303C37">
        <w:rPr>
          <w:rFonts w:cs="Times New Roman"/>
          <w:spacing w:val="-2"/>
          <w:szCs w:val="28"/>
        </w:rPr>
        <w:t xml:space="preserve">Tập trung triển khai hiệu quả chỉ đạo của Chính phủ, Thủ tướng Chính phủ về việc triển khai thực hiện 3 </w:t>
      </w:r>
      <w:r w:rsidR="004A6F60">
        <w:rPr>
          <w:rFonts w:cs="Times New Roman"/>
          <w:spacing w:val="-2"/>
          <w:szCs w:val="28"/>
        </w:rPr>
        <w:t>C</w:t>
      </w:r>
      <w:r w:rsidRPr="00303C37">
        <w:rPr>
          <w:rFonts w:cs="Times New Roman"/>
          <w:spacing w:val="-2"/>
          <w:szCs w:val="28"/>
        </w:rPr>
        <w:t xml:space="preserve">hương trình mục tiêu </w:t>
      </w:r>
      <w:r w:rsidR="004A6F60">
        <w:rPr>
          <w:rFonts w:cs="Times New Roman"/>
          <w:spacing w:val="-2"/>
          <w:szCs w:val="28"/>
        </w:rPr>
        <w:t>Q</w:t>
      </w:r>
      <w:r w:rsidRPr="00303C37">
        <w:rPr>
          <w:rFonts w:cs="Times New Roman"/>
          <w:spacing w:val="-2"/>
          <w:szCs w:val="28"/>
        </w:rPr>
        <w:t xml:space="preserve">uốc gia, Chương trình phục hồi và phát triển kinh tế - xã hội, Chương trình tổng thể cải cách hành chính giai đoạn 2021- 2030, chuyển đổi số quốc gia và Đề án 06 của Thủ tướng Chính phủ. Bên cạnh đó, tập trung đẩy nhanh tiến độ thực hiện các dự án đầu tư công trên địa bàn để từng bước hoàn thiện cơ sở hạ tầng của tỉnh, nhất là các dự án lớn, có tác động lan tỏa, tạo động lực phát triển kinh tế - xã hội của tỉnh. Tập trung giải quyết những khó khăn, vướng mắc tồn đọng, kéo dài trong nhiều năm của doanh nghiệp; tăng cường hỗ trợ, đẩy nhanh tiến độ triển khai và thực hiện các dự </w:t>
      </w:r>
      <w:proofErr w:type="gramStart"/>
      <w:r w:rsidRPr="00303C37">
        <w:rPr>
          <w:rFonts w:cs="Times New Roman"/>
          <w:spacing w:val="-2"/>
          <w:szCs w:val="28"/>
        </w:rPr>
        <w:t>án</w:t>
      </w:r>
      <w:proofErr w:type="gramEnd"/>
      <w:r w:rsidRPr="00303C37">
        <w:rPr>
          <w:rFonts w:cs="Times New Roman"/>
          <w:spacing w:val="-2"/>
          <w:szCs w:val="28"/>
        </w:rPr>
        <w:t xml:space="preserve"> đầu tư ngoài ngân sách. </w:t>
      </w:r>
      <w:r w:rsidR="0078469C">
        <w:rPr>
          <w:rFonts w:cs="Times New Roman"/>
          <w:szCs w:val="28"/>
          <w:shd w:val="clear" w:color="auto" w:fill="FFFFFF"/>
        </w:rPr>
        <w:t>Đẩy mạnh</w:t>
      </w:r>
      <w:r w:rsidR="004A081B" w:rsidRPr="00254CAC">
        <w:rPr>
          <w:rFonts w:cs="Times New Roman"/>
          <w:szCs w:val="28"/>
          <w:shd w:val="clear" w:color="auto" w:fill="FFFFFF"/>
        </w:rPr>
        <w:t xml:space="preserve"> các biện pháp thúc đẩy phát triển hoạt động thương mại, dịch vụ và du lịch trên địa bàn tỉnh</w:t>
      </w:r>
      <w:r w:rsidR="004A081B">
        <w:rPr>
          <w:rFonts w:cs="Times New Roman"/>
          <w:spacing w:val="-2"/>
          <w:szCs w:val="28"/>
        </w:rPr>
        <w:t>.</w:t>
      </w:r>
    </w:p>
    <w:p w14:paraId="32C261DD" w14:textId="77777777" w:rsidR="006377FD" w:rsidRPr="00303C37" w:rsidRDefault="00A81554" w:rsidP="00303C37">
      <w:pPr>
        <w:widowControl w:val="0"/>
        <w:spacing w:before="120" w:line="240" w:lineRule="auto"/>
        <w:ind w:firstLine="567"/>
        <w:jc w:val="both"/>
        <w:rPr>
          <w:rFonts w:cs="Times New Roman"/>
          <w:szCs w:val="28"/>
          <w:shd w:val="clear" w:color="auto" w:fill="FFFFFF"/>
        </w:rPr>
      </w:pPr>
      <w:r w:rsidRPr="00303C37">
        <w:rPr>
          <w:rFonts w:cs="Times New Roman"/>
          <w:b/>
          <w:szCs w:val="28"/>
        </w:rPr>
        <w:t xml:space="preserve">II. TÌNH HÌNH KINH TẾ - XÃ HỘI, ĐẢM BẢO QUỐC PHÒNG </w:t>
      </w:r>
      <w:r w:rsidR="003B2FA2" w:rsidRPr="00303C37">
        <w:rPr>
          <w:rFonts w:cs="Times New Roman"/>
          <w:b/>
          <w:szCs w:val="28"/>
        </w:rPr>
        <w:t>-</w:t>
      </w:r>
      <w:r w:rsidRPr="00303C37">
        <w:rPr>
          <w:rFonts w:cs="Times New Roman"/>
          <w:b/>
          <w:szCs w:val="28"/>
        </w:rPr>
        <w:t xml:space="preserve"> AN NINH THÁNG </w:t>
      </w:r>
      <w:r w:rsidR="000062F7" w:rsidRPr="00303C37">
        <w:rPr>
          <w:rFonts w:cs="Times New Roman"/>
          <w:b/>
          <w:szCs w:val="28"/>
        </w:rPr>
        <w:t>7</w:t>
      </w:r>
      <w:r w:rsidRPr="00303C37">
        <w:rPr>
          <w:rFonts w:cs="Times New Roman"/>
          <w:b/>
          <w:szCs w:val="28"/>
        </w:rPr>
        <w:t xml:space="preserve"> NĂM 202</w:t>
      </w:r>
      <w:r w:rsidR="001A68B8" w:rsidRPr="00303C37">
        <w:rPr>
          <w:rFonts w:cs="Times New Roman"/>
          <w:b/>
          <w:szCs w:val="28"/>
        </w:rPr>
        <w:t>3</w:t>
      </w:r>
    </w:p>
    <w:p w14:paraId="66312F47" w14:textId="77777777" w:rsidR="006377FD" w:rsidRPr="00303C37" w:rsidRDefault="00A81554" w:rsidP="00303C37">
      <w:pPr>
        <w:widowControl w:val="0"/>
        <w:spacing w:before="120" w:line="240" w:lineRule="auto"/>
        <w:ind w:firstLine="567"/>
        <w:jc w:val="both"/>
        <w:rPr>
          <w:rFonts w:cs="Times New Roman"/>
          <w:b/>
          <w:szCs w:val="28"/>
        </w:rPr>
      </w:pPr>
      <w:r w:rsidRPr="00303C37">
        <w:rPr>
          <w:rFonts w:cs="Times New Roman"/>
          <w:b/>
          <w:szCs w:val="28"/>
        </w:rPr>
        <w:t>1. Lĩnh vực kinh tế</w:t>
      </w:r>
    </w:p>
    <w:p w14:paraId="07EFA863" w14:textId="77777777" w:rsidR="0010248A" w:rsidRPr="00303C37" w:rsidRDefault="00A81554" w:rsidP="00303C37">
      <w:pPr>
        <w:widowControl w:val="0"/>
        <w:spacing w:before="120" w:line="240" w:lineRule="auto"/>
        <w:ind w:firstLine="567"/>
        <w:jc w:val="both"/>
        <w:rPr>
          <w:rFonts w:cs="Times New Roman"/>
          <w:b/>
          <w:szCs w:val="28"/>
        </w:rPr>
      </w:pPr>
      <w:r w:rsidRPr="00303C37">
        <w:rPr>
          <w:rFonts w:cs="Times New Roman"/>
          <w:b/>
          <w:szCs w:val="28"/>
        </w:rPr>
        <w:t>a) Sản xuất công nghiệ</w:t>
      </w:r>
      <w:r w:rsidR="001A68B8" w:rsidRPr="00303C37">
        <w:rPr>
          <w:rFonts w:cs="Times New Roman"/>
          <w:b/>
          <w:szCs w:val="28"/>
        </w:rPr>
        <w:t>p</w:t>
      </w:r>
    </w:p>
    <w:p w14:paraId="101B9F88" w14:textId="77777777" w:rsidR="00453541" w:rsidRPr="00303C37" w:rsidRDefault="00351103" w:rsidP="00303C37">
      <w:pPr>
        <w:widowControl w:val="0"/>
        <w:spacing w:before="120" w:line="240" w:lineRule="auto"/>
        <w:ind w:firstLine="567"/>
        <w:jc w:val="both"/>
        <w:rPr>
          <w:szCs w:val="28"/>
        </w:rPr>
      </w:pPr>
      <w:r w:rsidRPr="00303C37">
        <w:rPr>
          <w:rFonts w:cs="Times New Roman"/>
          <w:szCs w:val="28"/>
        </w:rPr>
        <w:t xml:space="preserve">Chỉ số sản xuất công nghiệp tháng </w:t>
      </w:r>
      <w:r w:rsidR="00782153" w:rsidRPr="00303C37">
        <w:rPr>
          <w:rFonts w:cs="Times New Roman"/>
          <w:szCs w:val="28"/>
        </w:rPr>
        <w:t>7</w:t>
      </w:r>
      <w:r w:rsidRPr="00303C37">
        <w:rPr>
          <w:rFonts w:cs="Times New Roman"/>
          <w:szCs w:val="28"/>
        </w:rPr>
        <w:t xml:space="preserve"> năm 202</w:t>
      </w:r>
      <w:r w:rsidRPr="00303C37">
        <w:rPr>
          <w:szCs w:val="28"/>
        </w:rPr>
        <w:t>3</w:t>
      </w:r>
      <w:r w:rsidR="0080146B" w:rsidRPr="00303C37">
        <w:rPr>
          <w:szCs w:val="28"/>
        </w:rPr>
        <w:t xml:space="preserve"> ước tăng </w:t>
      </w:r>
      <w:r w:rsidR="00782153" w:rsidRPr="00303C37">
        <w:rPr>
          <w:szCs w:val="28"/>
        </w:rPr>
        <w:t>2,38</w:t>
      </w:r>
      <w:r w:rsidR="0080146B" w:rsidRPr="00303C37">
        <w:rPr>
          <w:szCs w:val="28"/>
        </w:rPr>
        <w:t xml:space="preserve">% so với tháng </w:t>
      </w:r>
      <w:r w:rsidR="00782153" w:rsidRPr="00303C37">
        <w:rPr>
          <w:szCs w:val="28"/>
        </w:rPr>
        <w:t>6</w:t>
      </w:r>
      <w:r w:rsidR="0080146B" w:rsidRPr="00303C37">
        <w:rPr>
          <w:szCs w:val="28"/>
        </w:rPr>
        <w:t>/202</w:t>
      </w:r>
      <w:r w:rsidR="0060197C" w:rsidRPr="00303C37">
        <w:rPr>
          <w:szCs w:val="28"/>
        </w:rPr>
        <w:t>3</w:t>
      </w:r>
      <w:r w:rsidR="000F52BB" w:rsidRPr="00303C37">
        <w:rPr>
          <w:rStyle w:val="FootnoteReference"/>
          <w:szCs w:val="28"/>
        </w:rPr>
        <w:footnoteReference w:id="1"/>
      </w:r>
      <w:r w:rsidR="00883927" w:rsidRPr="00303C37">
        <w:rPr>
          <w:szCs w:val="28"/>
        </w:rPr>
        <w:t xml:space="preserve"> và tăng </w:t>
      </w:r>
      <w:r w:rsidR="00782153" w:rsidRPr="00303C37">
        <w:rPr>
          <w:szCs w:val="28"/>
        </w:rPr>
        <w:t>9,78</w:t>
      </w:r>
      <w:r w:rsidR="00883927" w:rsidRPr="00303C37">
        <w:rPr>
          <w:szCs w:val="28"/>
        </w:rPr>
        <w:t>% so vớ</w:t>
      </w:r>
      <w:r w:rsidR="0060197C" w:rsidRPr="00303C37">
        <w:rPr>
          <w:szCs w:val="28"/>
        </w:rPr>
        <w:t xml:space="preserve">i tháng </w:t>
      </w:r>
      <w:r w:rsidR="00782153" w:rsidRPr="00303C37">
        <w:rPr>
          <w:szCs w:val="28"/>
        </w:rPr>
        <w:t>7</w:t>
      </w:r>
      <w:r w:rsidR="0060197C" w:rsidRPr="00303C37">
        <w:rPr>
          <w:szCs w:val="28"/>
        </w:rPr>
        <w:t>/2022</w:t>
      </w:r>
      <w:r w:rsidR="005F07CE" w:rsidRPr="00303C37">
        <w:rPr>
          <w:szCs w:val="28"/>
        </w:rPr>
        <w:t xml:space="preserve">. </w:t>
      </w:r>
    </w:p>
    <w:p w14:paraId="0EC3D56A" w14:textId="77777777" w:rsidR="00453541" w:rsidRPr="00303C37" w:rsidRDefault="00022852" w:rsidP="00303C37">
      <w:pPr>
        <w:widowControl w:val="0"/>
        <w:spacing w:before="120" w:line="240" w:lineRule="auto"/>
        <w:ind w:firstLine="567"/>
        <w:jc w:val="both"/>
        <w:rPr>
          <w:szCs w:val="28"/>
        </w:rPr>
      </w:pPr>
      <w:r w:rsidRPr="00303C37">
        <w:rPr>
          <w:rFonts w:cs="Times New Roman"/>
          <w:szCs w:val="28"/>
        </w:rPr>
        <w:t>Tính chung</w:t>
      </w:r>
      <w:r w:rsidR="005F07CE" w:rsidRPr="00303C37">
        <w:rPr>
          <w:rFonts w:cs="Times New Roman"/>
          <w:szCs w:val="28"/>
        </w:rPr>
        <w:t xml:space="preserve"> </w:t>
      </w:r>
      <w:r w:rsidR="00782153" w:rsidRPr="00303C37">
        <w:rPr>
          <w:rFonts w:cs="Times New Roman"/>
          <w:szCs w:val="28"/>
        </w:rPr>
        <w:t>7</w:t>
      </w:r>
      <w:r w:rsidRPr="00303C37">
        <w:rPr>
          <w:rFonts w:cs="Times New Roman"/>
          <w:szCs w:val="28"/>
        </w:rPr>
        <w:t xml:space="preserve"> tháng ước </w:t>
      </w:r>
      <w:r w:rsidR="000208BE">
        <w:rPr>
          <w:rFonts w:cs="Times New Roman"/>
          <w:szCs w:val="28"/>
        </w:rPr>
        <w:t>tăng</w:t>
      </w:r>
      <w:r w:rsidRPr="00303C37">
        <w:rPr>
          <w:rFonts w:cs="Times New Roman"/>
          <w:szCs w:val="28"/>
        </w:rPr>
        <w:t xml:space="preserve"> 0</w:t>
      </w:r>
      <w:proofErr w:type="gramStart"/>
      <w:r w:rsidRPr="00303C37">
        <w:rPr>
          <w:rFonts w:cs="Times New Roman"/>
          <w:szCs w:val="28"/>
        </w:rPr>
        <w:t>,</w:t>
      </w:r>
      <w:r w:rsidR="00782153" w:rsidRPr="00303C37">
        <w:rPr>
          <w:rFonts w:cs="Times New Roman"/>
          <w:szCs w:val="28"/>
        </w:rPr>
        <w:t>06</w:t>
      </w:r>
      <w:proofErr w:type="gramEnd"/>
      <w:r w:rsidRPr="00303C37">
        <w:rPr>
          <w:rFonts w:cs="Times New Roman"/>
          <w:szCs w:val="28"/>
        </w:rPr>
        <w:t>% so với cùng kỳ</w:t>
      </w:r>
      <w:r w:rsidR="005F07CE" w:rsidRPr="00303C37">
        <w:rPr>
          <w:rFonts w:cs="Times New Roman"/>
          <w:szCs w:val="28"/>
        </w:rPr>
        <w:t xml:space="preserve">. </w:t>
      </w:r>
      <w:r w:rsidR="005F07CE" w:rsidRPr="00303C37">
        <w:rPr>
          <w:szCs w:val="28"/>
        </w:rPr>
        <w:t xml:space="preserve">Một số sản phẩm tăng khá so với cùng kỳ như: </w:t>
      </w:r>
      <w:r w:rsidR="00453541" w:rsidRPr="00303C37">
        <w:rPr>
          <w:szCs w:val="28"/>
        </w:rPr>
        <w:t>Đá khai thác tăng 8</w:t>
      </w:r>
      <w:proofErr w:type="gramStart"/>
      <w:r w:rsidR="00453541" w:rsidRPr="00303C37">
        <w:rPr>
          <w:szCs w:val="28"/>
        </w:rPr>
        <w:t>,4</w:t>
      </w:r>
      <w:proofErr w:type="gramEnd"/>
      <w:r w:rsidR="00453541" w:rsidRPr="00303C37">
        <w:rPr>
          <w:szCs w:val="28"/>
        </w:rPr>
        <w:t>%; quần áo may t</w:t>
      </w:r>
      <w:r w:rsidR="00453541" w:rsidRPr="00303C37">
        <w:rPr>
          <w:rFonts w:hint="eastAsia"/>
          <w:szCs w:val="28"/>
        </w:rPr>
        <w:t>ă</w:t>
      </w:r>
      <w:r w:rsidR="00453541" w:rsidRPr="00303C37">
        <w:rPr>
          <w:szCs w:val="28"/>
        </w:rPr>
        <w:t>ng 21,9%; phân bón tăng 9,4%; sản phẩm lọc hóa dầu t</w:t>
      </w:r>
      <w:r w:rsidR="00453541" w:rsidRPr="00303C37">
        <w:rPr>
          <w:rFonts w:hint="eastAsia"/>
          <w:szCs w:val="28"/>
        </w:rPr>
        <w:t>ă</w:t>
      </w:r>
      <w:r w:rsidR="00453541" w:rsidRPr="00303C37">
        <w:rPr>
          <w:szCs w:val="28"/>
        </w:rPr>
        <w:t>ng 4,5%</w:t>
      </w:r>
      <w:r w:rsidR="00620194" w:rsidRPr="00303C37">
        <w:rPr>
          <w:szCs w:val="28"/>
        </w:rPr>
        <w:t>... Một số sản phẩm giả</w:t>
      </w:r>
      <w:r w:rsidR="00453541" w:rsidRPr="00303C37">
        <w:rPr>
          <w:szCs w:val="28"/>
        </w:rPr>
        <w:t xml:space="preserve">m như: Sữa các loại giảm 15,5%; nước ngọt giảm 20,0%; sợi các loại giảm 12,4%; giày </w:t>
      </w:r>
      <w:r w:rsidR="00453541" w:rsidRPr="00303C37">
        <w:rPr>
          <w:szCs w:val="28"/>
        </w:rPr>
        <w:lastRenderedPageBreak/>
        <w:t>da giảm 26,5%; d</w:t>
      </w:r>
      <w:r w:rsidR="00453541" w:rsidRPr="00303C37">
        <w:rPr>
          <w:rFonts w:hint="eastAsia"/>
          <w:szCs w:val="28"/>
        </w:rPr>
        <w:t>ă</w:t>
      </w:r>
      <w:r w:rsidR="00453541" w:rsidRPr="00303C37">
        <w:rPr>
          <w:szCs w:val="28"/>
        </w:rPr>
        <w:t>m gỗ nguyên liệu giấy giảm 33,8%; sắt, thép giảm 30,4%.</w:t>
      </w:r>
    </w:p>
    <w:p w14:paraId="09DEEF0B" w14:textId="77777777" w:rsidR="006377FD" w:rsidRPr="00303C37" w:rsidRDefault="00A81554" w:rsidP="00303C37">
      <w:pPr>
        <w:widowControl w:val="0"/>
        <w:spacing w:before="120" w:line="240" w:lineRule="auto"/>
        <w:ind w:firstLine="567"/>
        <w:jc w:val="both"/>
        <w:rPr>
          <w:rFonts w:cs="Times New Roman"/>
          <w:b/>
          <w:bCs/>
          <w:szCs w:val="28"/>
        </w:rPr>
      </w:pPr>
      <w:r w:rsidRPr="00303C37">
        <w:rPr>
          <w:rFonts w:cs="Times New Roman"/>
          <w:b/>
          <w:bCs/>
          <w:szCs w:val="28"/>
        </w:rPr>
        <w:t>b) Sản xuất nông, lâm nghiệp và thủy sản</w:t>
      </w:r>
    </w:p>
    <w:p w14:paraId="488540ED" w14:textId="77777777" w:rsidR="000F52BB" w:rsidRPr="00303C37" w:rsidRDefault="002F7264" w:rsidP="00303C37">
      <w:pPr>
        <w:pStyle w:val="BodyTextIndent"/>
        <w:widowControl w:val="0"/>
        <w:spacing w:before="120"/>
        <w:ind w:firstLine="567"/>
        <w:rPr>
          <w:szCs w:val="28"/>
        </w:rPr>
      </w:pPr>
      <w:r w:rsidRPr="00303C37">
        <w:rPr>
          <w:szCs w:val="28"/>
        </w:rPr>
        <w:t>- Nông nghiệp</w:t>
      </w:r>
    </w:p>
    <w:p w14:paraId="3B18AC53" w14:textId="77777777" w:rsidR="00043276" w:rsidRPr="00303C37" w:rsidRDefault="002F7264" w:rsidP="00303C37">
      <w:pPr>
        <w:pStyle w:val="BodyTextIndent"/>
        <w:widowControl w:val="0"/>
        <w:spacing w:before="120"/>
        <w:ind w:firstLine="567"/>
        <w:rPr>
          <w:szCs w:val="28"/>
        </w:rPr>
      </w:pPr>
      <w:r w:rsidRPr="00303C37">
        <w:rPr>
          <w:i/>
          <w:szCs w:val="28"/>
        </w:rPr>
        <w:t xml:space="preserve">Về trồng trọt: </w:t>
      </w:r>
      <w:r w:rsidR="000F52BB" w:rsidRPr="00303C37">
        <w:rPr>
          <w:szCs w:val="28"/>
        </w:rPr>
        <w:t>Nhiệm vụ</w:t>
      </w:r>
      <w:r w:rsidR="000F52BB" w:rsidRPr="00303C37">
        <w:rPr>
          <w:spacing w:val="1"/>
          <w:szCs w:val="28"/>
        </w:rPr>
        <w:t xml:space="preserve"> </w:t>
      </w:r>
      <w:r w:rsidR="000F52BB" w:rsidRPr="00303C37">
        <w:rPr>
          <w:szCs w:val="28"/>
        </w:rPr>
        <w:t>trọng</w:t>
      </w:r>
      <w:r w:rsidR="000F52BB" w:rsidRPr="00303C37">
        <w:rPr>
          <w:spacing w:val="1"/>
          <w:szCs w:val="28"/>
        </w:rPr>
        <w:t xml:space="preserve"> </w:t>
      </w:r>
      <w:r w:rsidR="000F52BB" w:rsidRPr="00303C37">
        <w:rPr>
          <w:szCs w:val="28"/>
        </w:rPr>
        <w:t>tâm của trồng</w:t>
      </w:r>
      <w:r w:rsidR="000F52BB" w:rsidRPr="00303C37">
        <w:rPr>
          <w:spacing w:val="1"/>
          <w:szCs w:val="28"/>
        </w:rPr>
        <w:t xml:space="preserve"> </w:t>
      </w:r>
      <w:r w:rsidR="00860186" w:rsidRPr="00303C37">
        <w:rPr>
          <w:szCs w:val="28"/>
        </w:rPr>
        <w:t xml:space="preserve">trọt trong tháng là chăm sóc lúa và các loại cây trồng vụ Hè – Thu. Diện tích lúa vụ Hè – Thu gieo sạ được 35.135 ha, giảm 0,1% so với cùng kỳ; </w:t>
      </w:r>
      <w:r w:rsidR="00860186" w:rsidRPr="00303C37">
        <w:rPr>
          <w:lang w:val="en-US"/>
        </w:rPr>
        <w:t>h</w:t>
      </w:r>
      <w:r w:rsidR="00860186" w:rsidRPr="00303C37">
        <w:rPr>
          <w:lang w:val="vi-VN"/>
        </w:rPr>
        <w:t xml:space="preserve">iện nay, trà lúa sớm </w:t>
      </w:r>
      <w:r w:rsidR="00860186" w:rsidRPr="00303C37">
        <w:rPr>
          <w:rFonts w:hint="eastAsia"/>
          <w:lang w:val="it-IT"/>
        </w:rPr>
        <w:t>đ</w:t>
      </w:r>
      <w:r w:rsidR="00860186" w:rsidRPr="00303C37">
        <w:rPr>
          <w:lang w:val="it-IT"/>
        </w:rPr>
        <w:t xml:space="preserve">ang trong giai </w:t>
      </w:r>
      <w:r w:rsidR="00860186" w:rsidRPr="00303C37">
        <w:rPr>
          <w:rFonts w:hint="eastAsia"/>
          <w:lang w:val="it-IT"/>
        </w:rPr>
        <w:t>đ</w:t>
      </w:r>
      <w:r w:rsidR="00860186" w:rsidRPr="00303C37">
        <w:rPr>
          <w:lang w:val="it-IT"/>
        </w:rPr>
        <w:t xml:space="preserve">oạn làm đòng - </w:t>
      </w:r>
      <w:r w:rsidR="00860186" w:rsidRPr="00303C37">
        <w:rPr>
          <w:lang w:val="pt-BR"/>
        </w:rPr>
        <w:t>chắc xanh</w:t>
      </w:r>
      <w:r w:rsidR="00860186" w:rsidRPr="00303C37">
        <w:rPr>
          <w:lang w:val="it-IT"/>
        </w:rPr>
        <w:t>; trà chính vụ ở giai đoạn đứng cái</w:t>
      </w:r>
      <w:r w:rsidR="00860186" w:rsidRPr="00303C37">
        <w:rPr>
          <w:lang w:val="vi-VN"/>
        </w:rPr>
        <w:t xml:space="preserve"> -</w:t>
      </w:r>
      <w:r w:rsidR="00860186" w:rsidRPr="00303C37">
        <w:rPr>
          <w:lang w:val="it-IT"/>
        </w:rPr>
        <w:t xml:space="preserve"> </w:t>
      </w:r>
      <w:r w:rsidR="00860186" w:rsidRPr="00303C37">
        <w:t>tượng khối sơ khai</w:t>
      </w:r>
      <w:r w:rsidR="00860186" w:rsidRPr="00303C37">
        <w:rPr>
          <w:lang w:val="it-IT"/>
        </w:rPr>
        <w:t>; trà lúa muộn ở giai đoạn đẻ nhánh. Diện tích ngô ước đạt 4.661 ha, tăng 3,1%; lạc ước đạt 1.672 ha, tăng 3,8%.</w:t>
      </w:r>
    </w:p>
    <w:p w14:paraId="3C97B908" w14:textId="77777777" w:rsidR="00043276" w:rsidRPr="00303C37" w:rsidRDefault="002F7264" w:rsidP="00303C37">
      <w:pPr>
        <w:widowControl w:val="0"/>
        <w:spacing w:before="120" w:line="240" w:lineRule="auto"/>
        <w:ind w:firstLine="567"/>
        <w:jc w:val="both"/>
        <w:rPr>
          <w:lang w:val="es-ES"/>
        </w:rPr>
      </w:pPr>
      <w:r w:rsidRPr="00303C37">
        <w:rPr>
          <w:i/>
          <w:szCs w:val="28"/>
        </w:rPr>
        <w:t>Về chăn nuôi:</w:t>
      </w:r>
      <w:r w:rsidRPr="00303C37">
        <w:rPr>
          <w:lang w:val="es-ES"/>
        </w:rPr>
        <w:t xml:space="preserve"> </w:t>
      </w:r>
      <w:r w:rsidR="00043276" w:rsidRPr="00303C37">
        <w:rPr>
          <w:lang w:val="es-ES"/>
        </w:rPr>
        <w:t>Chăn nuôi được duy trì ổn định, tăng giảm không đáng kể; đàn trâu giảm 1</w:t>
      </w:r>
      <w:proofErr w:type="gramStart"/>
      <w:r w:rsidR="00043276" w:rsidRPr="00303C37">
        <w:rPr>
          <w:lang w:val="es-ES"/>
        </w:rPr>
        <w:t>,2</w:t>
      </w:r>
      <w:proofErr w:type="gramEnd"/>
      <w:r w:rsidR="00043276" w:rsidRPr="00303C37">
        <w:rPr>
          <w:lang w:val="es-ES"/>
        </w:rPr>
        <w:t xml:space="preserve">%, đàn bò giảm 1,9%, đàn lợn giảm 0,2%. </w:t>
      </w:r>
      <w:r w:rsidR="00922778">
        <w:rPr>
          <w:lang w:val="es-ES"/>
        </w:rPr>
        <w:t>X</w:t>
      </w:r>
      <w:r w:rsidR="00043276" w:rsidRPr="00303C37">
        <w:rPr>
          <w:lang w:val="es-ES"/>
        </w:rPr>
        <w:t>ảy ra dịch bệnh viêm da nổi cục ở trâu bò tại một số hộ</w:t>
      </w:r>
      <w:r w:rsidR="00922778">
        <w:rPr>
          <w:lang w:val="es-ES"/>
        </w:rPr>
        <w:t xml:space="preserve"> đã kịp thời xử lý.</w:t>
      </w:r>
    </w:p>
    <w:p w14:paraId="23A22952" w14:textId="77777777" w:rsidR="002E71E6" w:rsidRPr="00303C37" w:rsidRDefault="002F7264" w:rsidP="00303C37">
      <w:pPr>
        <w:widowControl w:val="0"/>
        <w:spacing w:before="120" w:line="240" w:lineRule="auto"/>
        <w:ind w:firstLine="567"/>
        <w:jc w:val="both"/>
      </w:pPr>
      <w:r w:rsidRPr="00303C37">
        <w:t>- Lâm nghiệp</w:t>
      </w:r>
    </w:p>
    <w:p w14:paraId="1F17F839" w14:textId="77777777" w:rsidR="00043276" w:rsidRPr="008D1E2E" w:rsidRDefault="00043276" w:rsidP="00303C37">
      <w:pPr>
        <w:widowControl w:val="0"/>
        <w:spacing w:before="120" w:line="240" w:lineRule="auto"/>
        <w:ind w:firstLine="567"/>
        <w:jc w:val="both"/>
        <w:rPr>
          <w:spacing w:val="-2"/>
          <w:szCs w:val="28"/>
        </w:rPr>
      </w:pPr>
      <w:r w:rsidRPr="008D1E2E">
        <w:rPr>
          <w:spacing w:val="-2"/>
          <w:szCs w:val="28"/>
          <w:lang w:val="fi-FI"/>
        </w:rPr>
        <w:t>Thời tiết nắng nóng nên diện tích rừng trồng mới giảm, ước đạt 338 ha, giảm 14,6%, lũy kế 7 tháng ước đạt 8.843 ha, tăng 3%. Việc khai thác lâm sản tập trung vào gỗ rừng trồng (gỗ nguyên liệu giấy), giá thu mua gỗ keo giảm mạnh; nhiều diện tích keo từ 1-3 năm tuổi bị gãy đổ do nhiễm nấm đã làm cho diện tích keo đến chu kỳ cho khai thác gỗ đạt thấp, sản lượng gỗ khai thác giảm mạnh, giảm 11,2% so với cùng kỳ. Qua tổ chức tuần tra, kiểm tra và truy quét, phát hiện 19 vụ vi phạm Luật Bảo vệ và Phát triển rừng, không xảy ra cháy rừng.</w:t>
      </w:r>
    </w:p>
    <w:p w14:paraId="759A567B" w14:textId="77777777" w:rsidR="002E71E6" w:rsidRPr="00303C37" w:rsidRDefault="002F7264" w:rsidP="00303C37">
      <w:pPr>
        <w:widowControl w:val="0"/>
        <w:spacing w:before="120" w:line="240" w:lineRule="auto"/>
        <w:ind w:firstLine="567"/>
        <w:jc w:val="both"/>
        <w:rPr>
          <w:b/>
        </w:rPr>
      </w:pPr>
      <w:r w:rsidRPr="00303C37">
        <w:t>- Thủy sản</w:t>
      </w:r>
    </w:p>
    <w:p w14:paraId="3CF49A3B" w14:textId="0E886A39" w:rsidR="002E71E6" w:rsidRPr="00303C37" w:rsidRDefault="002E71E6" w:rsidP="00303C37">
      <w:pPr>
        <w:pStyle w:val="NormalTimesNewRoman"/>
        <w:widowControl w:val="0"/>
        <w:spacing w:line="240" w:lineRule="auto"/>
        <w:ind w:firstLine="567"/>
        <w:rPr>
          <w:rFonts w:eastAsiaTheme="minorHAnsi" w:cstheme="minorBidi"/>
          <w:b w:val="0"/>
          <w:szCs w:val="22"/>
          <w:lang w:eastAsia="en-US"/>
        </w:rPr>
      </w:pPr>
      <w:r w:rsidRPr="00303C37">
        <w:rPr>
          <w:b w:val="0"/>
          <w:szCs w:val="28"/>
          <w:lang w:val="es-ES"/>
        </w:rPr>
        <w:t xml:space="preserve">Sản lượng thủy sản trong tháng </w:t>
      </w:r>
      <w:r w:rsidR="00782153" w:rsidRPr="00303C37">
        <w:rPr>
          <w:b w:val="0"/>
          <w:szCs w:val="28"/>
          <w:lang w:val="es-ES"/>
        </w:rPr>
        <w:t xml:space="preserve">7 </w:t>
      </w:r>
      <w:r w:rsidRPr="00303C37">
        <w:rPr>
          <w:b w:val="0"/>
          <w:szCs w:val="28"/>
          <w:lang w:val="es-ES"/>
        </w:rPr>
        <w:t xml:space="preserve">ước đạt </w:t>
      </w:r>
      <w:r w:rsidR="00782153" w:rsidRPr="00303C37">
        <w:rPr>
          <w:b w:val="0"/>
          <w:szCs w:val="28"/>
          <w:lang w:val="es-ES"/>
        </w:rPr>
        <w:t>31.737</w:t>
      </w:r>
      <w:r w:rsidRPr="00303C37">
        <w:rPr>
          <w:b w:val="0"/>
          <w:szCs w:val="28"/>
          <w:lang w:val="es-ES"/>
        </w:rPr>
        <w:t xml:space="preserve"> tấn, </w:t>
      </w:r>
      <w:r w:rsidR="00782153" w:rsidRPr="00303C37">
        <w:rPr>
          <w:b w:val="0"/>
          <w:szCs w:val="28"/>
          <w:lang w:val="es-ES"/>
        </w:rPr>
        <w:t>tăng 2,8</w:t>
      </w:r>
      <w:r w:rsidRPr="00303C37">
        <w:rPr>
          <w:b w:val="0"/>
          <w:szCs w:val="28"/>
          <w:lang w:val="es-ES"/>
        </w:rPr>
        <w:t>% so với</w:t>
      </w:r>
      <w:r w:rsidR="00782153" w:rsidRPr="00303C37">
        <w:rPr>
          <w:b w:val="0"/>
          <w:szCs w:val="28"/>
          <w:lang w:val="es-ES"/>
        </w:rPr>
        <w:t xml:space="preserve"> tháng 7/2022</w:t>
      </w:r>
      <w:r w:rsidRPr="00303C37">
        <w:rPr>
          <w:rStyle w:val="FootnoteReference"/>
          <w:b w:val="0"/>
          <w:szCs w:val="28"/>
          <w:lang w:val="es-ES"/>
        </w:rPr>
        <w:footnoteReference w:id="2"/>
      </w:r>
      <w:r w:rsidRPr="00303C37">
        <w:rPr>
          <w:b w:val="0"/>
          <w:szCs w:val="28"/>
          <w:lang w:val="es-ES"/>
        </w:rPr>
        <w:t xml:space="preserve">. </w:t>
      </w:r>
      <w:r w:rsidR="00782153" w:rsidRPr="00303C37">
        <w:rPr>
          <w:b w:val="0"/>
          <w:szCs w:val="28"/>
          <w:lang w:val="es-ES"/>
        </w:rPr>
        <w:t>Lũy kế</w:t>
      </w:r>
      <w:r w:rsidRPr="00303C37">
        <w:rPr>
          <w:b w:val="0"/>
          <w:szCs w:val="28"/>
          <w:lang w:val="es-ES"/>
        </w:rPr>
        <w:t xml:space="preserve"> </w:t>
      </w:r>
      <w:r w:rsidR="00782153" w:rsidRPr="00303C37">
        <w:rPr>
          <w:b w:val="0"/>
          <w:szCs w:val="28"/>
          <w:lang w:val="es-ES"/>
        </w:rPr>
        <w:t>7</w:t>
      </w:r>
      <w:r w:rsidRPr="00303C37">
        <w:rPr>
          <w:b w:val="0"/>
          <w:szCs w:val="28"/>
          <w:lang w:val="es-ES"/>
        </w:rPr>
        <w:t xml:space="preserve"> tháng, sản lượng thủy sản </w:t>
      </w:r>
      <w:r w:rsidR="00782153" w:rsidRPr="00303C37">
        <w:rPr>
          <w:b w:val="0"/>
          <w:szCs w:val="28"/>
          <w:lang w:val="es-ES"/>
        </w:rPr>
        <w:t xml:space="preserve">ước </w:t>
      </w:r>
      <w:r w:rsidRPr="00303C37">
        <w:rPr>
          <w:b w:val="0"/>
          <w:szCs w:val="28"/>
          <w:lang w:val="es-ES"/>
        </w:rPr>
        <w:t xml:space="preserve">đạt </w:t>
      </w:r>
      <w:r w:rsidR="00782153" w:rsidRPr="00303C37">
        <w:rPr>
          <w:b w:val="0"/>
          <w:szCs w:val="28"/>
          <w:lang w:val="es-ES"/>
        </w:rPr>
        <w:t>182.763</w:t>
      </w:r>
      <w:r w:rsidRPr="00303C37">
        <w:rPr>
          <w:b w:val="0"/>
          <w:szCs w:val="28"/>
          <w:lang w:val="es-ES"/>
        </w:rPr>
        <w:t xml:space="preserve"> tấn, tăng 1,</w:t>
      </w:r>
      <w:r w:rsidR="00585EEC" w:rsidRPr="00303C37">
        <w:rPr>
          <w:b w:val="0"/>
          <w:szCs w:val="28"/>
          <w:lang w:val="es-ES"/>
        </w:rPr>
        <w:t>3</w:t>
      </w:r>
      <w:r w:rsidRPr="00303C37">
        <w:rPr>
          <w:b w:val="0"/>
          <w:szCs w:val="28"/>
          <w:lang w:val="es-ES"/>
        </w:rPr>
        <w:t xml:space="preserve">% so với cùng kỳ; trong đó: </w:t>
      </w:r>
      <w:r w:rsidR="001F29F8">
        <w:rPr>
          <w:b w:val="0"/>
          <w:szCs w:val="28"/>
          <w:lang w:val="es-ES"/>
        </w:rPr>
        <w:t>S</w:t>
      </w:r>
      <w:r w:rsidRPr="00303C37">
        <w:rPr>
          <w:b w:val="0"/>
          <w:szCs w:val="28"/>
          <w:lang w:val="es-ES"/>
        </w:rPr>
        <w:t xml:space="preserve">ản lượng khai thác ước đạt </w:t>
      </w:r>
      <w:r w:rsidR="00782153" w:rsidRPr="00303C37">
        <w:rPr>
          <w:b w:val="0"/>
          <w:szCs w:val="28"/>
          <w:lang w:val="es-ES"/>
        </w:rPr>
        <w:t>178.33</w:t>
      </w:r>
      <w:r w:rsidRPr="00303C37">
        <w:rPr>
          <w:b w:val="0"/>
          <w:szCs w:val="28"/>
          <w:lang w:val="es-ES"/>
        </w:rPr>
        <w:t xml:space="preserve"> tấn, tăng 1,</w:t>
      </w:r>
      <w:r w:rsidR="00782153" w:rsidRPr="00303C37">
        <w:rPr>
          <w:b w:val="0"/>
          <w:szCs w:val="28"/>
          <w:lang w:val="es-ES"/>
        </w:rPr>
        <w:t>5</w:t>
      </w:r>
      <w:r w:rsidRPr="00303C37">
        <w:rPr>
          <w:b w:val="0"/>
          <w:szCs w:val="28"/>
          <w:lang w:val="es-ES"/>
        </w:rPr>
        <w:t>%</w:t>
      </w:r>
      <w:r w:rsidR="00782153" w:rsidRPr="00303C37">
        <w:rPr>
          <w:b w:val="0"/>
          <w:szCs w:val="28"/>
          <w:lang w:val="es-ES"/>
        </w:rPr>
        <w:t xml:space="preserve">, sản lượng nuôi trồng ước đạt 4.430 </w:t>
      </w:r>
      <w:r w:rsidR="00C24C63" w:rsidRPr="00303C37">
        <w:rPr>
          <w:b w:val="0"/>
          <w:szCs w:val="28"/>
          <w:lang w:val="es-ES"/>
        </w:rPr>
        <w:t>tấn</w:t>
      </w:r>
      <w:r w:rsidR="00585EEC" w:rsidRPr="00303C37">
        <w:rPr>
          <w:b w:val="0"/>
          <w:szCs w:val="28"/>
          <w:lang w:val="es-ES"/>
        </w:rPr>
        <w:t>,</w:t>
      </w:r>
      <w:r w:rsidR="00C24C63" w:rsidRPr="00303C37">
        <w:rPr>
          <w:b w:val="0"/>
          <w:szCs w:val="28"/>
          <w:lang w:val="es-ES"/>
        </w:rPr>
        <w:t xml:space="preserve"> </w:t>
      </w:r>
      <w:r w:rsidR="00585EEC" w:rsidRPr="00303C37">
        <w:rPr>
          <w:b w:val="0"/>
          <w:szCs w:val="28"/>
          <w:lang w:val="es-ES"/>
        </w:rPr>
        <w:t xml:space="preserve">giảm </w:t>
      </w:r>
      <w:r w:rsidR="00782153" w:rsidRPr="00303C37">
        <w:rPr>
          <w:b w:val="0"/>
          <w:szCs w:val="28"/>
          <w:lang w:val="es-ES"/>
        </w:rPr>
        <w:t>3,4</w:t>
      </w:r>
      <w:r w:rsidR="00C24C63" w:rsidRPr="00303C37">
        <w:rPr>
          <w:b w:val="0"/>
          <w:szCs w:val="28"/>
          <w:lang w:val="es-ES"/>
        </w:rPr>
        <w:t>%.</w:t>
      </w:r>
    </w:p>
    <w:p w14:paraId="0ECD927E" w14:textId="77777777" w:rsidR="00860186" w:rsidRPr="00303C37" w:rsidRDefault="00A81554" w:rsidP="00303C37">
      <w:pPr>
        <w:widowControl w:val="0"/>
        <w:spacing w:before="120" w:line="240" w:lineRule="auto"/>
        <w:ind w:firstLine="567"/>
        <w:jc w:val="both"/>
        <w:rPr>
          <w:rFonts w:cs="Times New Roman"/>
          <w:b/>
          <w:szCs w:val="28"/>
        </w:rPr>
      </w:pPr>
      <w:r w:rsidRPr="00303C37">
        <w:rPr>
          <w:rFonts w:cs="Times New Roman"/>
          <w:b/>
          <w:szCs w:val="28"/>
        </w:rPr>
        <w:t>c) Thương mại và dịch vụ</w:t>
      </w:r>
    </w:p>
    <w:p w14:paraId="7F79A311" w14:textId="77777777" w:rsidR="00860186" w:rsidRPr="00303C37" w:rsidRDefault="00CB6FEC" w:rsidP="00303C37">
      <w:pPr>
        <w:widowControl w:val="0"/>
        <w:spacing w:before="120" w:line="240" w:lineRule="auto"/>
        <w:ind w:firstLine="567"/>
        <w:jc w:val="both"/>
        <w:rPr>
          <w:rFonts w:cs="Times New Roman"/>
          <w:b/>
          <w:szCs w:val="28"/>
        </w:rPr>
      </w:pPr>
      <w:r w:rsidRPr="00303C37">
        <w:rPr>
          <w:i/>
          <w:szCs w:val="28"/>
        </w:rPr>
        <w:t>Chỉ số giá tiêu dùng (CPI)</w:t>
      </w:r>
      <w:r w:rsidRPr="00303C37">
        <w:rPr>
          <w:szCs w:val="28"/>
        </w:rPr>
        <w:t xml:space="preserve"> </w:t>
      </w:r>
      <w:r w:rsidR="005D6BF4" w:rsidRPr="00303C37">
        <w:rPr>
          <w:szCs w:val="28"/>
        </w:rPr>
        <w:t xml:space="preserve">tháng </w:t>
      </w:r>
      <w:r w:rsidR="00860186" w:rsidRPr="00303C37">
        <w:rPr>
          <w:szCs w:val="28"/>
        </w:rPr>
        <w:t>7</w:t>
      </w:r>
      <w:r w:rsidR="005D6BF4" w:rsidRPr="00303C37">
        <w:rPr>
          <w:szCs w:val="28"/>
        </w:rPr>
        <w:t xml:space="preserve">/2023 </w:t>
      </w:r>
      <w:r w:rsidR="00860186" w:rsidRPr="00303C37">
        <w:rPr>
          <w:szCs w:val="28"/>
        </w:rPr>
        <w:t>tăng 0</w:t>
      </w:r>
      <w:proofErr w:type="gramStart"/>
      <w:r w:rsidR="00860186" w:rsidRPr="00303C37">
        <w:rPr>
          <w:szCs w:val="28"/>
        </w:rPr>
        <w:t>,4</w:t>
      </w:r>
      <w:proofErr w:type="gramEnd"/>
      <w:r w:rsidR="005D6BF4" w:rsidRPr="00303C37">
        <w:rPr>
          <w:szCs w:val="28"/>
        </w:rPr>
        <w:t>% so với tháng trướ</w:t>
      </w:r>
      <w:r w:rsidR="00D46BC0" w:rsidRPr="00303C37">
        <w:rPr>
          <w:szCs w:val="28"/>
        </w:rPr>
        <w:t>c,</w:t>
      </w:r>
      <w:r w:rsidR="005D6BF4" w:rsidRPr="00303C37">
        <w:rPr>
          <w:szCs w:val="28"/>
        </w:rPr>
        <w:t xml:space="preserve"> tăng </w:t>
      </w:r>
      <w:r w:rsidR="00860186" w:rsidRPr="00303C37">
        <w:rPr>
          <w:szCs w:val="28"/>
        </w:rPr>
        <w:t>2,41</w:t>
      </w:r>
      <w:r w:rsidR="005D6BF4" w:rsidRPr="00303C37">
        <w:rPr>
          <w:szCs w:val="28"/>
        </w:rPr>
        <w:t xml:space="preserve">% so với tháng </w:t>
      </w:r>
      <w:r w:rsidR="00860186" w:rsidRPr="00303C37">
        <w:rPr>
          <w:szCs w:val="28"/>
        </w:rPr>
        <w:t>7</w:t>
      </w:r>
      <w:r w:rsidR="005D6BF4" w:rsidRPr="00303C37">
        <w:rPr>
          <w:szCs w:val="28"/>
        </w:rPr>
        <w:t xml:space="preserve">/2022. Bình quân </w:t>
      </w:r>
      <w:r w:rsidR="00860186" w:rsidRPr="00303C37">
        <w:rPr>
          <w:szCs w:val="28"/>
        </w:rPr>
        <w:t>7</w:t>
      </w:r>
      <w:r w:rsidR="005D6BF4" w:rsidRPr="00303C37">
        <w:rPr>
          <w:szCs w:val="28"/>
        </w:rPr>
        <w:t xml:space="preserve"> tháng, CPI tăng 3</w:t>
      </w:r>
      <w:proofErr w:type="gramStart"/>
      <w:r w:rsidR="00860186" w:rsidRPr="00303C37">
        <w:rPr>
          <w:szCs w:val="28"/>
        </w:rPr>
        <w:t>,07</w:t>
      </w:r>
      <w:proofErr w:type="gramEnd"/>
      <w:r w:rsidR="005D6BF4" w:rsidRPr="00303C37">
        <w:rPr>
          <w:szCs w:val="28"/>
        </w:rPr>
        <w:t>% so với cùng kỳ.</w:t>
      </w:r>
    </w:p>
    <w:p w14:paraId="7871C553" w14:textId="77777777" w:rsidR="00351103" w:rsidRPr="00303C37" w:rsidRDefault="00351103" w:rsidP="00303C37">
      <w:pPr>
        <w:widowControl w:val="0"/>
        <w:spacing w:before="120" w:line="240" w:lineRule="auto"/>
        <w:ind w:firstLine="567"/>
        <w:jc w:val="both"/>
        <w:rPr>
          <w:szCs w:val="28"/>
        </w:rPr>
      </w:pPr>
      <w:r w:rsidRPr="00303C37">
        <w:rPr>
          <w:rFonts w:cs="Times New Roman"/>
          <w:i/>
          <w:szCs w:val="28"/>
        </w:rPr>
        <w:t xml:space="preserve">Tổng mức bán lẻ hàng hóa và doanh thu dịch vụ tiêu dùng </w:t>
      </w:r>
      <w:r w:rsidR="00F114F1" w:rsidRPr="00303C37">
        <w:rPr>
          <w:rFonts w:cs="Times New Roman"/>
          <w:szCs w:val="28"/>
        </w:rPr>
        <w:t xml:space="preserve">trong tháng </w:t>
      </w:r>
      <w:r w:rsidRPr="00303C37">
        <w:rPr>
          <w:rFonts w:cs="Times New Roman"/>
          <w:szCs w:val="28"/>
        </w:rPr>
        <w:t xml:space="preserve">ước đạt </w:t>
      </w:r>
      <w:r w:rsidR="00D46BC0" w:rsidRPr="00303C37">
        <w:rPr>
          <w:szCs w:val="28"/>
        </w:rPr>
        <w:t>5.9</w:t>
      </w:r>
      <w:r w:rsidR="000062F7" w:rsidRPr="00303C37">
        <w:rPr>
          <w:szCs w:val="28"/>
        </w:rPr>
        <w:t>93</w:t>
      </w:r>
      <w:r w:rsidRPr="00303C37">
        <w:rPr>
          <w:szCs w:val="28"/>
        </w:rPr>
        <w:t xml:space="preserve"> </w:t>
      </w:r>
      <w:r w:rsidRPr="00303C37">
        <w:rPr>
          <w:rFonts w:cs="Times New Roman"/>
          <w:szCs w:val="28"/>
        </w:rPr>
        <w:t>tỷ đồng</w:t>
      </w:r>
      <w:r w:rsidR="000062F7" w:rsidRPr="00303C37">
        <w:rPr>
          <w:rFonts w:cs="Times New Roman"/>
          <w:szCs w:val="28"/>
        </w:rPr>
        <w:t>, giảm 0</w:t>
      </w:r>
      <w:r w:rsidR="00D46BC0" w:rsidRPr="00303C37">
        <w:rPr>
          <w:rFonts w:cs="Times New Roman"/>
          <w:szCs w:val="28"/>
        </w:rPr>
        <w:t>,2</w:t>
      </w:r>
      <w:r w:rsidRPr="00303C37">
        <w:rPr>
          <w:rFonts w:cs="Times New Roman"/>
          <w:szCs w:val="28"/>
        </w:rPr>
        <w:t>% so với tháng trước</w:t>
      </w:r>
      <w:r w:rsidR="00CB66B2" w:rsidRPr="00303C37">
        <w:rPr>
          <w:rFonts w:cs="Times New Roman"/>
          <w:szCs w:val="28"/>
        </w:rPr>
        <w:t xml:space="preserve"> </w:t>
      </w:r>
      <w:r w:rsidRPr="00303C37">
        <w:rPr>
          <w:rFonts w:cs="Times New Roman"/>
          <w:szCs w:val="28"/>
        </w:rPr>
        <w:t xml:space="preserve">và tăng </w:t>
      </w:r>
      <w:r w:rsidR="000062F7" w:rsidRPr="00303C37">
        <w:rPr>
          <w:szCs w:val="28"/>
        </w:rPr>
        <w:t>8,5</w:t>
      </w:r>
      <w:r w:rsidRPr="00303C37">
        <w:rPr>
          <w:rFonts w:cs="Times New Roman"/>
          <w:szCs w:val="28"/>
        </w:rPr>
        <w:t xml:space="preserve">% so với </w:t>
      </w:r>
      <w:r w:rsidR="000062F7" w:rsidRPr="00303C37">
        <w:rPr>
          <w:rFonts w:cs="Times New Roman"/>
          <w:szCs w:val="28"/>
        </w:rPr>
        <w:t>tháng 7/2022.</w:t>
      </w:r>
      <w:r w:rsidRPr="00303C37">
        <w:rPr>
          <w:rFonts w:cs="Times New Roman"/>
          <w:szCs w:val="28"/>
        </w:rPr>
        <w:t xml:space="preserve"> </w:t>
      </w:r>
      <w:r w:rsidR="003E2EB2" w:rsidRPr="00303C37">
        <w:rPr>
          <w:rFonts w:cs="Times New Roman"/>
          <w:szCs w:val="28"/>
        </w:rPr>
        <w:t xml:space="preserve">Lũy kế </w:t>
      </w:r>
      <w:r w:rsidR="000062F7" w:rsidRPr="00303C37">
        <w:rPr>
          <w:rFonts w:cs="Times New Roman"/>
          <w:szCs w:val="28"/>
        </w:rPr>
        <w:t>7</w:t>
      </w:r>
      <w:r w:rsidR="003E2EB2" w:rsidRPr="00303C37">
        <w:rPr>
          <w:rFonts w:cs="Times New Roman"/>
          <w:szCs w:val="28"/>
        </w:rPr>
        <w:t xml:space="preserve"> tháng ước đạt </w:t>
      </w:r>
      <w:r w:rsidR="000062F7" w:rsidRPr="00303C37">
        <w:rPr>
          <w:rFonts w:cs="Times New Roman"/>
          <w:szCs w:val="28"/>
        </w:rPr>
        <w:t>41.265</w:t>
      </w:r>
      <w:r w:rsidR="003E2EB2" w:rsidRPr="00303C37">
        <w:rPr>
          <w:rFonts w:cs="Times New Roman"/>
          <w:szCs w:val="28"/>
        </w:rPr>
        <w:t xml:space="preserve"> tỷ đồng, tăng </w:t>
      </w:r>
      <w:r w:rsidR="000062F7" w:rsidRPr="00303C37">
        <w:rPr>
          <w:rFonts w:cs="Times New Roman"/>
          <w:szCs w:val="28"/>
        </w:rPr>
        <w:t>10</w:t>
      </w:r>
      <w:proofErr w:type="gramStart"/>
      <w:r w:rsidR="000062F7" w:rsidRPr="00303C37">
        <w:rPr>
          <w:rFonts w:cs="Times New Roman"/>
          <w:szCs w:val="28"/>
        </w:rPr>
        <w:t>,9</w:t>
      </w:r>
      <w:proofErr w:type="gramEnd"/>
      <w:r w:rsidR="003E2EB2" w:rsidRPr="00303C37">
        <w:rPr>
          <w:rFonts w:cs="Times New Roman"/>
          <w:szCs w:val="28"/>
        </w:rPr>
        <w:t>% so với cùng kỳ.</w:t>
      </w:r>
    </w:p>
    <w:p w14:paraId="3FABEE9F" w14:textId="77777777" w:rsidR="00351103" w:rsidRPr="00303C37" w:rsidRDefault="00351103" w:rsidP="00303C37">
      <w:pPr>
        <w:widowControl w:val="0"/>
        <w:spacing w:before="120" w:line="240" w:lineRule="auto"/>
        <w:ind w:firstLine="567"/>
        <w:jc w:val="both"/>
        <w:rPr>
          <w:szCs w:val="28"/>
        </w:rPr>
      </w:pPr>
      <w:r w:rsidRPr="00303C37">
        <w:rPr>
          <w:i/>
          <w:szCs w:val="28"/>
        </w:rPr>
        <w:t xml:space="preserve">Kim ngạch xuất khẩu </w:t>
      </w:r>
      <w:r w:rsidRPr="00303C37">
        <w:rPr>
          <w:szCs w:val="28"/>
        </w:rPr>
        <w:t xml:space="preserve">ước đạt </w:t>
      </w:r>
      <w:r w:rsidR="0004664C" w:rsidRPr="00303C37">
        <w:rPr>
          <w:spacing w:val="-2"/>
          <w:szCs w:val="28"/>
        </w:rPr>
        <w:t>2</w:t>
      </w:r>
      <w:r w:rsidR="000062F7" w:rsidRPr="00303C37">
        <w:rPr>
          <w:spacing w:val="-2"/>
          <w:szCs w:val="28"/>
        </w:rPr>
        <w:t>27</w:t>
      </w:r>
      <w:r w:rsidRPr="00303C37">
        <w:rPr>
          <w:spacing w:val="-2"/>
          <w:szCs w:val="28"/>
        </w:rPr>
        <w:t xml:space="preserve"> triệu USD, </w:t>
      </w:r>
      <w:r w:rsidR="003E2EB2" w:rsidRPr="00303C37">
        <w:rPr>
          <w:spacing w:val="-2"/>
          <w:szCs w:val="28"/>
        </w:rPr>
        <w:t xml:space="preserve">tăng </w:t>
      </w:r>
      <w:r w:rsidR="000062F7" w:rsidRPr="00303C37">
        <w:rPr>
          <w:spacing w:val="-2"/>
          <w:szCs w:val="28"/>
        </w:rPr>
        <w:t>0</w:t>
      </w:r>
      <w:proofErr w:type="gramStart"/>
      <w:r w:rsidR="000062F7" w:rsidRPr="00303C37">
        <w:rPr>
          <w:spacing w:val="-2"/>
          <w:szCs w:val="28"/>
        </w:rPr>
        <w:t>,6</w:t>
      </w:r>
      <w:proofErr w:type="gramEnd"/>
      <w:r w:rsidR="003E2EB2" w:rsidRPr="00303C37">
        <w:rPr>
          <w:spacing w:val="-2"/>
          <w:szCs w:val="28"/>
        </w:rPr>
        <w:t>%</w:t>
      </w:r>
      <w:r w:rsidRPr="00303C37">
        <w:rPr>
          <w:spacing w:val="-2"/>
          <w:szCs w:val="28"/>
        </w:rPr>
        <w:t xml:space="preserve"> so với tháng</w:t>
      </w:r>
      <w:r w:rsidR="000062F7" w:rsidRPr="00303C37">
        <w:rPr>
          <w:spacing w:val="-2"/>
          <w:szCs w:val="28"/>
        </w:rPr>
        <w:t xml:space="preserve"> trước</w:t>
      </w:r>
      <w:r w:rsidR="00CB66B2" w:rsidRPr="00303C37">
        <w:rPr>
          <w:spacing w:val="-2"/>
          <w:szCs w:val="28"/>
        </w:rPr>
        <w:t xml:space="preserve">, </w:t>
      </w:r>
      <w:r w:rsidRPr="00303C37">
        <w:rPr>
          <w:spacing w:val="-2"/>
          <w:szCs w:val="28"/>
        </w:rPr>
        <w:t xml:space="preserve"> </w:t>
      </w:r>
      <w:r w:rsidR="003E2EB2" w:rsidRPr="00303C37">
        <w:rPr>
          <w:spacing w:val="-2"/>
          <w:szCs w:val="28"/>
        </w:rPr>
        <w:t xml:space="preserve">tăng </w:t>
      </w:r>
      <w:r w:rsidR="000062F7" w:rsidRPr="00303C37">
        <w:rPr>
          <w:spacing w:val="-2"/>
          <w:szCs w:val="28"/>
        </w:rPr>
        <w:t>10,4</w:t>
      </w:r>
      <w:r w:rsidRPr="00303C37">
        <w:rPr>
          <w:spacing w:val="-4"/>
          <w:szCs w:val="28"/>
        </w:rPr>
        <w:t xml:space="preserve">% so với </w:t>
      </w:r>
      <w:r w:rsidR="00D46BC0" w:rsidRPr="00303C37">
        <w:rPr>
          <w:spacing w:val="-4"/>
          <w:szCs w:val="28"/>
        </w:rPr>
        <w:t xml:space="preserve">tháng </w:t>
      </w:r>
      <w:r w:rsidR="000062F7" w:rsidRPr="00303C37">
        <w:rPr>
          <w:spacing w:val="-4"/>
          <w:szCs w:val="28"/>
        </w:rPr>
        <w:t>7</w:t>
      </w:r>
      <w:r w:rsidR="00D46BC0" w:rsidRPr="00303C37">
        <w:rPr>
          <w:spacing w:val="-4"/>
          <w:szCs w:val="28"/>
        </w:rPr>
        <w:t>/2022</w:t>
      </w:r>
      <w:r w:rsidR="003E2EB2" w:rsidRPr="00303C37">
        <w:rPr>
          <w:spacing w:val="-4"/>
          <w:szCs w:val="28"/>
        </w:rPr>
        <w:t xml:space="preserve">. Lũy kế </w:t>
      </w:r>
      <w:r w:rsidR="000062F7" w:rsidRPr="00303C37">
        <w:rPr>
          <w:spacing w:val="-4"/>
          <w:szCs w:val="28"/>
        </w:rPr>
        <w:t>7</w:t>
      </w:r>
      <w:r w:rsidR="003E2EB2" w:rsidRPr="00303C37">
        <w:rPr>
          <w:spacing w:val="-4"/>
          <w:szCs w:val="28"/>
        </w:rPr>
        <w:t xml:space="preserve"> tháng ước đạt </w:t>
      </w:r>
      <w:r w:rsidR="000062F7" w:rsidRPr="00303C37">
        <w:rPr>
          <w:spacing w:val="-4"/>
          <w:szCs w:val="28"/>
        </w:rPr>
        <w:t>1.430</w:t>
      </w:r>
      <w:r w:rsidR="003E2EB2" w:rsidRPr="00303C37">
        <w:rPr>
          <w:spacing w:val="-4"/>
          <w:szCs w:val="28"/>
        </w:rPr>
        <w:t xml:space="preserve"> triệu USD, </w:t>
      </w:r>
      <w:r w:rsidR="000062F7" w:rsidRPr="00303C37">
        <w:rPr>
          <w:spacing w:val="-4"/>
          <w:szCs w:val="28"/>
        </w:rPr>
        <w:t>tăng 7</w:t>
      </w:r>
      <w:proofErr w:type="gramStart"/>
      <w:r w:rsidR="000062F7" w:rsidRPr="00303C37">
        <w:rPr>
          <w:spacing w:val="-4"/>
          <w:szCs w:val="28"/>
        </w:rPr>
        <w:t>,4</w:t>
      </w:r>
      <w:proofErr w:type="gramEnd"/>
      <w:r w:rsidR="003E2EB2" w:rsidRPr="00303C37">
        <w:rPr>
          <w:spacing w:val="-4"/>
          <w:szCs w:val="28"/>
        </w:rPr>
        <w:t>% so với cùng kỳ.</w:t>
      </w:r>
    </w:p>
    <w:p w14:paraId="41EE3223" w14:textId="77777777" w:rsidR="00351103" w:rsidRPr="00303C37" w:rsidRDefault="00351103" w:rsidP="00303C37">
      <w:pPr>
        <w:widowControl w:val="0"/>
        <w:spacing w:before="120" w:line="240" w:lineRule="auto"/>
        <w:ind w:firstLine="567"/>
        <w:jc w:val="both"/>
        <w:rPr>
          <w:rFonts w:cs="Times New Roman"/>
          <w:szCs w:val="28"/>
        </w:rPr>
      </w:pPr>
      <w:r w:rsidRPr="00303C37">
        <w:rPr>
          <w:rFonts w:cs="Times New Roman"/>
          <w:i/>
          <w:szCs w:val="28"/>
        </w:rPr>
        <w:t xml:space="preserve">Kim ngạch nhập khẩu </w:t>
      </w:r>
      <w:r w:rsidRPr="00303C37">
        <w:rPr>
          <w:rFonts w:cs="Times New Roman"/>
          <w:szCs w:val="28"/>
          <w:lang w:val="fi-FI"/>
        </w:rPr>
        <w:t xml:space="preserve">ước đạt </w:t>
      </w:r>
      <w:r w:rsidR="000062F7" w:rsidRPr="00303C37">
        <w:rPr>
          <w:spacing w:val="-2"/>
          <w:szCs w:val="28"/>
          <w:lang w:val="fi-FI"/>
        </w:rPr>
        <w:t>306</w:t>
      </w:r>
      <w:r w:rsidRPr="00303C37">
        <w:rPr>
          <w:spacing w:val="-2"/>
          <w:szCs w:val="28"/>
          <w:lang w:val="fi-FI"/>
        </w:rPr>
        <w:t xml:space="preserve"> triệu USD, </w:t>
      </w:r>
      <w:r w:rsidR="000062F7" w:rsidRPr="00303C37">
        <w:rPr>
          <w:spacing w:val="-2"/>
          <w:szCs w:val="28"/>
          <w:lang w:val="fi-FI"/>
        </w:rPr>
        <w:t>tăng 17</w:t>
      </w:r>
      <w:proofErr w:type="gramStart"/>
      <w:r w:rsidR="000062F7" w:rsidRPr="00303C37">
        <w:rPr>
          <w:spacing w:val="-2"/>
          <w:szCs w:val="28"/>
          <w:lang w:val="fi-FI"/>
        </w:rPr>
        <w:t>,5</w:t>
      </w:r>
      <w:proofErr w:type="gramEnd"/>
      <w:r w:rsidRPr="00303C37">
        <w:rPr>
          <w:spacing w:val="-2"/>
          <w:szCs w:val="28"/>
          <w:lang w:val="fi-FI"/>
        </w:rPr>
        <w:t>% so với tháng</w:t>
      </w:r>
      <w:r w:rsidR="000062F7" w:rsidRPr="00303C37">
        <w:rPr>
          <w:spacing w:val="-2"/>
          <w:szCs w:val="28"/>
          <w:lang w:val="fi-FI"/>
        </w:rPr>
        <w:t xml:space="preserve"> trước</w:t>
      </w:r>
      <w:r w:rsidR="003E2EB2" w:rsidRPr="00303C37">
        <w:rPr>
          <w:spacing w:val="-2"/>
          <w:szCs w:val="28"/>
          <w:lang w:val="fi-FI"/>
        </w:rPr>
        <w:t xml:space="preserve">, </w:t>
      </w:r>
      <w:r w:rsidR="000062F7" w:rsidRPr="00303C37">
        <w:rPr>
          <w:spacing w:val="-2"/>
          <w:szCs w:val="28"/>
          <w:lang w:val="fi-FI"/>
        </w:rPr>
        <w:t>giảm 9,3</w:t>
      </w:r>
      <w:r w:rsidRPr="00303C37">
        <w:rPr>
          <w:spacing w:val="-4"/>
          <w:szCs w:val="28"/>
        </w:rPr>
        <w:t xml:space="preserve">% so với </w:t>
      </w:r>
      <w:r w:rsidR="000062F7" w:rsidRPr="00303C37">
        <w:rPr>
          <w:spacing w:val="-4"/>
          <w:szCs w:val="28"/>
        </w:rPr>
        <w:t>7</w:t>
      </w:r>
      <w:r w:rsidR="00D46BC0" w:rsidRPr="00303C37">
        <w:rPr>
          <w:spacing w:val="-4"/>
          <w:szCs w:val="28"/>
        </w:rPr>
        <w:t>/2022</w:t>
      </w:r>
      <w:r w:rsidRPr="00303C37">
        <w:rPr>
          <w:rFonts w:cs="Times New Roman"/>
          <w:szCs w:val="28"/>
        </w:rPr>
        <w:t>.</w:t>
      </w:r>
      <w:r w:rsidR="003E2EB2" w:rsidRPr="00303C37">
        <w:rPr>
          <w:rFonts w:cs="Times New Roman"/>
          <w:szCs w:val="28"/>
        </w:rPr>
        <w:t xml:space="preserve"> Lũy kế </w:t>
      </w:r>
      <w:r w:rsidR="000062F7" w:rsidRPr="00303C37">
        <w:rPr>
          <w:rFonts w:cs="Times New Roman"/>
          <w:szCs w:val="28"/>
        </w:rPr>
        <w:t>7</w:t>
      </w:r>
      <w:r w:rsidR="003E2EB2" w:rsidRPr="00303C37">
        <w:rPr>
          <w:rFonts w:cs="Times New Roman"/>
          <w:szCs w:val="28"/>
        </w:rPr>
        <w:t xml:space="preserve"> tháng ước đạt </w:t>
      </w:r>
      <w:r w:rsidR="000062F7" w:rsidRPr="00303C37">
        <w:rPr>
          <w:rFonts w:cs="Times New Roman"/>
          <w:szCs w:val="28"/>
        </w:rPr>
        <w:t xml:space="preserve">2.099 </w:t>
      </w:r>
      <w:r w:rsidR="003E2EB2" w:rsidRPr="00303C37">
        <w:rPr>
          <w:rFonts w:cs="Times New Roman"/>
          <w:szCs w:val="28"/>
        </w:rPr>
        <w:t xml:space="preserve">triệu USD, </w:t>
      </w:r>
      <w:r w:rsidR="000062F7" w:rsidRPr="00303C37">
        <w:rPr>
          <w:rFonts w:cs="Times New Roman"/>
          <w:szCs w:val="28"/>
        </w:rPr>
        <w:t>giảm 3</w:t>
      </w:r>
      <w:proofErr w:type="gramStart"/>
      <w:r w:rsidR="000062F7" w:rsidRPr="00303C37">
        <w:rPr>
          <w:rFonts w:cs="Times New Roman"/>
          <w:szCs w:val="28"/>
        </w:rPr>
        <w:t>,4</w:t>
      </w:r>
      <w:proofErr w:type="gramEnd"/>
      <w:r w:rsidR="003E2EB2" w:rsidRPr="00303C37">
        <w:rPr>
          <w:rFonts w:cs="Times New Roman"/>
          <w:szCs w:val="28"/>
        </w:rPr>
        <w:t>% so với cùng kỳ.</w:t>
      </w:r>
    </w:p>
    <w:p w14:paraId="6A064387" w14:textId="77777777" w:rsidR="002F7264" w:rsidRPr="00303C37" w:rsidRDefault="002F7264" w:rsidP="00303C37">
      <w:pPr>
        <w:pStyle w:val="BodyTextIndent"/>
        <w:widowControl w:val="0"/>
        <w:tabs>
          <w:tab w:val="left" w:pos="0"/>
          <w:tab w:val="left" w:pos="180"/>
          <w:tab w:val="left" w:pos="270"/>
          <w:tab w:val="left" w:pos="540"/>
        </w:tabs>
        <w:spacing w:before="120"/>
        <w:ind w:firstLine="567"/>
      </w:pPr>
      <w:r w:rsidRPr="00303C37">
        <w:rPr>
          <w:i/>
          <w:szCs w:val="28"/>
        </w:rPr>
        <w:t xml:space="preserve">Hoạt động vận tải (không kể vận tải đường sắt): </w:t>
      </w:r>
      <w:r w:rsidRPr="00303C37">
        <w:rPr>
          <w:szCs w:val="28"/>
        </w:rPr>
        <w:t xml:space="preserve">Doanh thu hoạt động vận </w:t>
      </w:r>
      <w:r w:rsidRPr="00303C37">
        <w:rPr>
          <w:szCs w:val="28"/>
        </w:rPr>
        <w:lastRenderedPageBreak/>
        <w:t>tải, kho bãi</w:t>
      </w:r>
      <w:r w:rsidR="001B37AD" w:rsidRPr="00303C37">
        <w:rPr>
          <w:szCs w:val="28"/>
        </w:rPr>
        <w:t xml:space="preserve"> và dịch vụ hỗ trợ vận tải</w:t>
      </w:r>
      <w:r w:rsidRPr="00303C37">
        <w:rPr>
          <w:szCs w:val="28"/>
        </w:rPr>
        <w:t xml:space="preserve"> ước đạt </w:t>
      </w:r>
      <w:r w:rsidR="001B37AD" w:rsidRPr="00303C37">
        <w:rPr>
          <w:szCs w:val="28"/>
        </w:rPr>
        <w:t>451</w:t>
      </w:r>
      <w:r w:rsidRPr="00303C37">
        <w:rPr>
          <w:szCs w:val="28"/>
        </w:rPr>
        <w:t xml:space="preserve"> tỷ đồng</w:t>
      </w:r>
      <w:r w:rsidRPr="00303C37">
        <w:t xml:space="preserve">, </w:t>
      </w:r>
      <w:r w:rsidR="00295383" w:rsidRPr="00303C37">
        <w:rPr>
          <w:szCs w:val="28"/>
        </w:rPr>
        <w:t xml:space="preserve">tăng </w:t>
      </w:r>
      <w:r w:rsidR="001B37AD" w:rsidRPr="00303C37">
        <w:rPr>
          <w:szCs w:val="28"/>
        </w:rPr>
        <w:t>1,2</w:t>
      </w:r>
      <w:r w:rsidRPr="00303C37">
        <w:rPr>
          <w:szCs w:val="28"/>
        </w:rPr>
        <w:t xml:space="preserve">% so với </w:t>
      </w:r>
      <w:r w:rsidR="00875FBA" w:rsidRPr="00303C37">
        <w:rPr>
          <w:szCs w:val="28"/>
        </w:rPr>
        <w:t xml:space="preserve">tháng trước và tăng </w:t>
      </w:r>
      <w:r w:rsidR="001B37AD" w:rsidRPr="00303C37">
        <w:rPr>
          <w:szCs w:val="28"/>
        </w:rPr>
        <w:t>10,3</w:t>
      </w:r>
      <w:r w:rsidR="00875FBA" w:rsidRPr="00303C37">
        <w:rPr>
          <w:szCs w:val="28"/>
        </w:rPr>
        <w:t xml:space="preserve">% so với </w:t>
      </w:r>
      <w:r w:rsidRPr="00303C37">
        <w:rPr>
          <w:szCs w:val="28"/>
        </w:rPr>
        <w:t xml:space="preserve">cùng kỳ; </w:t>
      </w:r>
      <w:r w:rsidR="008D2EC9" w:rsidRPr="00303C37">
        <w:rPr>
          <w:szCs w:val="28"/>
        </w:rPr>
        <w:t xml:space="preserve">lũy kế </w:t>
      </w:r>
      <w:r w:rsidR="001B37AD" w:rsidRPr="00303C37">
        <w:rPr>
          <w:szCs w:val="28"/>
        </w:rPr>
        <w:t>7</w:t>
      </w:r>
      <w:r w:rsidR="008D2EC9" w:rsidRPr="00303C37">
        <w:rPr>
          <w:szCs w:val="28"/>
        </w:rPr>
        <w:t xml:space="preserve"> tháng ước đạt </w:t>
      </w:r>
      <w:r w:rsidR="001C09E7" w:rsidRPr="00303C37">
        <w:rPr>
          <w:szCs w:val="28"/>
        </w:rPr>
        <w:t>2.</w:t>
      </w:r>
      <w:r w:rsidR="001B37AD" w:rsidRPr="00303C37">
        <w:rPr>
          <w:szCs w:val="28"/>
        </w:rPr>
        <w:t>995</w:t>
      </w:r>
      <w:r w:rsidR="008D2EC9" w:rsidRPr="00303C37">
        <w:rPr>
          <w:szCs w:val="28"/>
        </w:rPr>
        <w:t xml:space="preserve"> tỷ đồng,</w:t>
      </w:r>
      <w:r w:rsidR="007836D4" w:rsidRPr="00303C37">
        <w:rPr>
          <w:szCs w:val="28"/>
        </w:rPr>
        <w:t xml:space="preserve"> tăng </w:t>
      </w:r>
      <w:r w:rsidR="001B37AD" w:rsidRPr="00303C37">
        <w:rPr>
          <w:szCs w:val="28"/>
        </w:rPr>
        <w:t>22,4</w:t>
      </w:r>
      <w:r w:rsidR="007836D4" w:rsidRPr="00303C37">
        <w:rPr>
          <w:szCs w:val="28"/>
        </w:rPr>
        <w:t>% so với cùng kỳ,</w:t>
      </w:r>
      <w:r w:rsidR="008D2EC9" w:rsidRPr="00303C37">
        <w:rPr>
          <w:szCs w:val="28"/>
        </w:rPr>
        <w:t xml:space="preserve"> </w:t>
      </w:r>
      <w:r w:rsidRPr="00303C37">
        <w:rPr>
          <w:szCs w:val="28"/>
        </w:rPr>
        <w:t>trong đó, vận tải hành khách t</w:t>
      </w:r>
      <w:r w:rsidRPr="00303C37">
        <w:rPr>
          <w:rFonts w:hint="eastAsia"/>
          <w:szCs w:val="28"/>
        </w:rPr>
        <w:t>ă</w:t>
      </w:r>
      <w:r w:rsidRPr="00303C37">
        <w:rPr>
          <w:szCs w:val="28"/>
        </w:rPr>
        <w:t xml:space="preserve">ng </w:t>
      </w:r>
      <w:r w:rsidR="001B37AD" w:rsidRPr="00303C37">
        <w:rPr>
          <w:szCs w:val="28"/>
        </w:rPr>
        <w:t>45,6</w:t>
      </w:r>
      <w:r w:rsidRPr="00303C37">
        <w:rPr>
          <w:szCs w:val="28"/>
        </w:rPr>
        <w:t>%; vận tải hàng hóa t</w:t>
      </w:r>
      <w:r w:rsidRPr="00303C37">
        <w:rPr>
          <w:rFonts w:hint="eastAsia"/>
          <w:szCs w:val="28"/>
        </w:rPr>
        <w:t>ă</w:t>
      </w:r>
      <w:r w:rsidRPr="00303C37">
        <w:rPr>
          <w:szCs w:val="28"/>
        </w:rPr>
        <w:t xml:space="preserve">ng </w:t>
      </w:r>
      <w:r w:rsidR="001B37AD" w:rsidRPr="00303C37">
        <w:rPr>
          <w:szCs w:val="28"/>
        </w:rPr>
        <w:t>15,7</w:t>
      </w:r>
      <w:r w:rsidRPr="00303C37">
        <w:rPr>
          <w:szCs w:val="28"/>
        </w:rPr>
        <w:t xml:space="preserve">%; </w:t>
      </w:r>
      <w:r w:rsidRPr="00303C37">
        <w:t xml:space="preserve">hoạt động </w:t>
      </w:r>
      <w:r w:rsidRPr="00303C37">
        <w:rPr>
          <w:szCs w:val="28"/>
        </w:rPr>
        <w:t>kho bãi, dịch vụ hỗ trợ vận tải</w:t>
      </w:r>
      <w:r w:rsidRPr="00303C37">
        <w:t xml:space="preserve"> </w:t>
      </w:r>
      <w:r w:rsidRPr="00303C37">
        <w:rPr>
          <w:szCs w:val="28"/>
        </w:rPr>
        <w:t>t</w:t>
      </w:r>
      <w:r w:rsidRPr="00303C37">
        <w:rPr>
          <w:rFonts w:hint="eastAsia"/>
          <w:szCs w:val="28"/>
        </w:rPr>
        <w:t>ă</w:t>
      </w:r>
      <w:r w:rsidRPr="00303C37">
        <w:rPr>
          <w:szCs w:val="28"/>
        </w:rPr>
        <w:t xml:space="preserve">ng </w:t>
      </w:r>
      <w:r w:rsidR="001B37AD" w:rsidRPr="00303C37">
        <w:rPr>
          <w:szCs w:val="28"/>
        </w:rPr>
        <w:t>18,4</w:t>
      </w:r>
      <w:r w:rsidRPr="00303C37">
        <w:rPr>
          <w:szCs w:val="28"/>
        </w:rPr>
        <w:t>%.</w:t>
      </w:r>
    </w:p>
    <w:p w14:paraId="0D597194" w14:textId="77777777" w:rsidR="00295383" w:rsidRPr="00303C37" w:rsidRDefault="001A68B8" w:rsidP="00303C37">
      <w:pPr>
        <w:pStyle w:val="BodyTextIndent"/>
        <w:widowControl w:val="0"/>
        <w:tabs>
          <w:tab w:val="left" w:pos="0"/>
          <w:tab w:val="left" w:pos="180"/>
          <w:tab w:val="left" w:pos="270"/>
          <w:tab w:val="left" w:pos="540"/>
        </w:tabs>
        <w:spacing w:before="120"/>
        <w:ind w:firstLine="567"/>
        <w:rPr>
          <w:b/>
          <w:szCs w:val="28"/>
        </w:rPr>
      </w:pPr>
      <w:r w:rsidRPr="00303C37">
        <w:rPr>
          <w:b/>
          <w:szCs w:val="28"/>
        </w:rPr>
        <w:t xml:space="preserve">d) Đầu tư công </w:t>
      </w:r>
    </w:p>
    <w:p w14:paraId="3B6704F2" w14:textId="244DDAF2" w:rsidR="007836D4" w:rsidRPr="00303C37" w:rsidRDefault="00295383" w:rsidP="00303C37">
      <w:pPr>
        <w:pStyle w:val="BodyTextIndent"/>
        <w:widowControl w:val="0"/>
        <w:tabs>
          <w:tab w:val="left" w:pos="0"/>
          <w:tab w:val="left" w:pos="180"/>
          <w:tab w:val="left" w:pos="270"/>
          <w:tab w:val="left" w:pos="540"/>
        </w:tabs>
        <w:spacing w:before="120"/>
        <w:ind w:firstLine="567"/>
        <w:rPr>
          <w:rFonts w:eastAsia="Calibri"/>
          <w:szCs w:val="28"/>
        </w:rPr>
      </w:pPr>
      <w:r w:rsidRPr="00303C37">
        <w:rPr>
          <w:rFonts w:eastAsia="Calibri"/>
          <w:szCs w:val="28"/>
        </w:rPr>
        <w:t>Tổng kế hoạch vốn đầu tư công năm 2023 của tỉnh được Thủ tướng Chính phủ giao là 6.789,4</w:t>
      </w:r>
      <w:r w:rsidR="001F29F8">
        <w:rPr>
          <w:rFonts w:eastAsia="Calibri"/>
          <w:szCs w:val="28"/>
        </w:rPr>
        <w:t>17</w:t>
      </w:r>
      <w:r w:rsidRPr="00303C37">
        <w:rPr>
          <w:rFonts w:eastAsia="Calibri"/>
          <w:szCs w:val="28"/>
        </w:rPr>
        <w:t xml:space="preserve"> tỷ đồng, HĐND tỉnh giao 6.949,4</w:t>
      </w:r>
      <w:r w:rsidR="001F29F8">
        <w:rPr>
          <w:rFonts w:eastAsia="Calibri"/>
          <w:szCs w:val="28"/>
        </w:rPr>
        <w:t>17</w:t>
      </w:r>
      <w:r w:rsidRPr="00303C37">
        <w:rPr>
          <w:rFonts w:eastAsia="Calibri"/>
          <w:szCs w:val="28"/>
        </w:rPr>
        <w:t xml:space="preserve"> tỷ đồng</w:t>
      </w:r>
      <w:r w:rsidRPr="00303C37">
        <w:rPr>
          <w:rFonts w:eastAsia="Calibri"/>
          <w:szCs w:val="28"/>
          <w:vertAlign w:val="superscript"/>
        </w:rPr>
        <w:footnoteReference w:id="3"/>
      </w:r>
      <w:r w:rsidRPr="00303C37">
        <w:rPr>
          <w:rFonts w:eastAsia="Calibri"/>
          <w:szCs w:val="28"/>
        </w:rPr>
        <w:t xml:space="preserve"> </w:t>
      </w:r>
      <w:r w:rsidRPr="00303C37">
        <w:rPr>
          <w:rFonts w:eastAsia="Calibri"/>
          <w:i/>
          <w:szCs w:val="28"/>
        </w:rPr>
        <w:t xml:space="preserve">(bao gồm nguồn vốn bội chi ngân sách địa phương là 236,7 tỷ đồng và nguồn vốn chi đầu tư phát triển khác là </w:t>
      </w:r>
      <w:r w:rsidR="001F29F8">
        <w:rPr>
          <w:rFonts w:eastAsia="Calibri"/>
          <w:i/>
          <w:szCs w:val="28"/>
        </w:rPr>
        <w:t>104,32</w:t>
      </w:r>
      <w:r w:rsidRPr="00303C37">
        <w:rPr>
          <w:rFonts w:eastAsia="Calibri"/>
          <w:i/>
          <w:szCs w:val="28"/>
        </w:rPr>
        <w:t xml:space="preserve"> tỷ đồng)</w:t>
      </w:r>
      <w:r w:rsidRPr="00303C37">
        <w:rPr>
          <w:rFonts w:eastAsia="Calibri"/>
          <w:szCs w:val="28"/>
        </w:rPr>
        <w:t>, trong đó: Vốn ngân sách địa phương là 4.527,8 tỷ đồng</w:t>
      </w:r>
      <w:r w:rsidRPr="00303C37">
        <w:rPr>
          <w:rFonts w:eastAsia="Calibri"/>
          <w:szCs w:val="28"/>
          <w:vertAlign w:val="superscript"/>
        </w:rPr>
        <w:footnoteReference w:id="4"/>
      </w:r>
      <w:r w:rsidRPr="00303C37">
        <w:rPr>
          <w:rFonts w:eastAsia="Calibri"/>
          <w:szCs w:val="28"/>
        </w:rPr>
        <w:t>, vố</w:t>
      </w:r>
      <w:r w:rsidR="006368D2" w:rsidRPr="00303C37">
        <w:rPr>
          <w:rFonts w:eastAsia="Calibri"/>
          <w:szCs w:val="28"/>
        </w:rPr>
        <w:t xml:space="preserve">n ngân sách Trung ương </w:t>
      </w:r>
      <w:r w:rsidRPr="00303C37">
        <w:rPr>
          <w:rFonts w:eastAsia="Calibri"/>
          <w:szCs w:val="28"/>
        </w:rPr>
        <w:t>là 2.421,6 tỷ đồng</w:t>
      </w:r>
      <w:r w:rsidRPr="00303C37">
        <w:rPr>
          <w:rFonts w:eastAsia="Calibri"/>
          <w:szCs w:val="28"/>
          <w:vertAlign w:val="superscript"/>
        </w:rPr>
        <w:footnoteReference w:id="5"/>
      </w:r>
      <w:r w:rsidRPr="00303C37">
        <w:rPr>
          <w:rFonts w:eastAsia="Calibri"/>
          <w:szCs w:val="28"/>
        </w:rPr>
        <w:t>.</w:t>
      </w:r>
      <w:r w:rsidR="000124AA" w:rsidRPr="00303C37">
        <w:rPr>
          <w:rFonts w:eastAsia="Calibri"/>
          <w:szCs w:val="28"/>
        </w:rPr>
        <w:t xml:space="preserve"> </w:t>
      </w:r>
      <w:r w:rsidR="000124AA" w:rsidRPr="00303C37">
        <w:rPr>
          <w:szCs w:val="28"/>
          <w:shd w:val="clear" w:color="auto" w:fill="FFFFFF"/>
        </w:rPr>
        <w:t>Đến nay, tỉnh đã phân bổ chi tiết cho các nhiệm vụ, dự án đủ điều kiện giao vốn năm  2023 là 5.775,132 tỷ  đồng, còn lại chưa phân khai là 1.174,285 tỷ đồng</w:t>
      </w:r>
      <w:r w:rsidR="000124AA" w:rsidRPr="00303C37">
        <w:rPr>
          <w:rStyle w:val="FootnoteReference"/>
          <w:szCs w:val="28"/>
          <w:shd w:val="clear" w:color="auto" w:fill="FFFFFF"/>
        </w:rPr>
        <w:footnoteReference w:id="6"/>
      </w:r>
      <w:r w:rsidR="000124AA" w:rsidRPr="00303C37">
        <w:rPr>
          <w:szCs w:val="28"/>
          <w:shd w:val="clear" w:color="auto" w:fill="FFFFFF"/>
        </w:rPr>
        <w:t>, sẽ giao vốn trong thời gian tới khi các dự án đủ điều kiện.</w:t>
      </w:r>
    </w:p>
    <w:p w14:paraId="7A358B02" w14:textId="651FAAC7" w:rsidR="009D0555" w:rsidRPr="008D1E2E" w:rsidRDefault="009D0555" w:rsidP="00303C37">
      <w:pPr>
        <w:pStyle w:val="BodyTextIndent"/>
        <w:widowControl w:val="0"/>
        <w:tabs>
          <w:tab w:val="left" w:pos="0"/>
          <w:tab w:val="left" w:pos="180"/>
          <w:tab w:val="left" w:pos="270"/>
          <w:tab w:val="left" w:pos="540"/>
        </w:tabs>
        <w:spacing w:before="120"/>
        <w:ind w:firstLine="567"/>
        <w:rPr>
          <w:rFonts w:eastAsia="Calibri"/>
          <w:spacing w:val="-2"/>
          <w:szCs w:val="28"/>
        </w:rPr>
      </w:pPr>
      <w:r w:rsidRPr="008D1E2E">
        <w:rPr>
          <w:bCs/>
          <w:snapToGrid/>
          <w:spacing w:val="-2"/>
          <w:szCs w:val="28"/>
        </w:rPr>
        <w:t>Ước đến ngày 31/</w:t>
      </w:r>
      <w:r w:rsidR="000124AA" w:rsidRPr="008D1E2E">
        <w:rPr>
          <w:bCs/>
          <w:snapToGrid/>
          <w:spacing w:val="-2"/>
          <w:szCs w:val="28"/>
        </w:rPr>
        <w:t>7</w:t>
      </w:r>
      <w:r w:rsidRPr="008D1E2E">
        <w:rPr>
          <w:bCs/>
          <w:snapToGrid/>
          <w:spacing w:val="-2"/>
          <w:szCs w:val="28"/>
        </w:rPr>
        <w:t xml:space="preserve">/2023, giải ngân khoảng </w:t>
      </w:r>
      <w:r w:rsidR="000124AA" w:rsidRPr="008D1E2E">
        <w:rPr>
          <w:bCs/>
          <w:snapToGrid/>
          <w:spacing w:val="-2"/>
          <w:szCs w:val="28"/>
        </w:rPr>
        <w:t>2.883</w:t>
      </w:r>
      <w:r w:rsidRPr="008D1E2E">
        <w:rPr>
          <w:bCs/>
          <w:snapToGrid/>
          <w:spacing w:val="-2"/>
          <w:szCs w:val="28"/>
        </w:rPr>
        <w:t xml:space="preserve"> tỷ đồng, bằng </w:t>
      </w:r>
      <w:r w:rsidR="000124AA" w:rsidRPr="008D1E2E">
        <w:rPr>
          <w:bCs/>
          <w:snapToGrid/>
          <w:spacing w:val="-2"/>
          <w:szCs w:val="28"/>
        </w:rPr>
        <w:t>42,5</w:t>
      </w:r>
      <w:r w:rsidRPr="008D1E2E">
        <w:rPr>
          <w:bCs/>
          <w:snapToGrid/>
          <w:spacing w:val="-2"/>
          <w:szCs w:val="28"/>
        </w:rPr>
        <w:t xml:space="preserve">% kế hoạch vốn Thủ tướng chính phủ giao và bằng </w:t>
      </w:r>
      <w:r w:rsidR="000124AA" w:rsidRPr="008D1E2E">
        <w:rPr>
          <w:bCs/>
          <w:snapToGrid/>
          <w:spacing w:val="-2"/>
          <w:szCs w:val="28"/>
        </w:rPr>
        <w:t>41,5</w:t>
      </w:r>
      <w:r w:rsidRPr="008D1E2E">
        <w:rPr>
          <w:bCs/>
          <w:snapToGrid/>
          <w:spacing w:val="-2"/>
          <w:szCs w:val="28"/>
        </w:rPr>
        <w:t xml:space="preserve">% kế hoạch vốn HĐND tỉnh giao, trong đó: </w:t>
      </w:r>
      <w:r w:rsidR="001F29F8">
        <w:rPr>
          <w:bCs/>
          <w:snapToGrid/>
          <w:spacing w:val="-2"/>
          <w:szCs w:val="28"/>
        </w:rPr>
        <w:t>N</w:t>
      </w:r>
      <w:r w:rsidRPr="008D1E2E">
        <w:rPr>
          <w:bCs/>
          <w:snapToGrid/>
          <w:spacing w:val="-2"/>
          <w:szCs w:val="28"/>
        </w:rPr>
        <w:t>gân sách địa phương giải ngân khoảng 1.</w:t>
      </w:r>
      <w:r w:rsidR="000124AA" w:rsidRPr="008D1E2E">
        <w:rPr>
          <w:bCs/>
          <w:snapToGrid/>
          <w:spacing w:val="-2"/>
          <w:szCs w:val="28"/>
        </w:rPr>
        <w:t>804</w:t>
      </w:r>
      <w:r w:rsidRPr="008D1E2E">
        <w:rPr>
          <w:bCs/>
          <w:snapToGrid/>
          <w:spacing w:val="-2"/>
          <w:szCs w:val="28"/>
        </w:rPr>
        <w:t xml:space="preserve"> tỷ đồng (tương ứng đạt </w:t>
      </w:r>
      <w:r w:rsidR="000124AA" w:rsidRPr="008D1E2E">
        <w:rPr>
          <w:bCs/>
          <w:snapToGrid/>
          <w:spacing w:val="-2"/>
          <w:szCs w:val="28"/>
        </w:rPr>
        <w:t>41,3</w:t>
      </w:r>
      <w:r w:rsidRPr="008D1E2E">
        <w:rPr>
          <w:bCs/>
          <w:snapToGrid/>
          <w:spacing w:val="-2"/>
          <w:szCs w:val="28"/>
        </w:rPr>
        <w:t>%-</w:t>
      </w:r>
      <w:r w:rsidR="000124AA" w:rsidRPr="008D1E2E">
        <w:rPr>
          <w:bCs/>
          <w:snapToGrid/>
          <w:spacing w:val="-2"/>
          <w:szCs w:val="28"/>
        </w:rPr>
        <w:t>39,8</w:t>
      </w:r>
      <w:r w:rsidRPr="008D1E2E">
        <w:rPr>
          <w:bCs/>
          <w:snapToGrid/>
          <w:spacing w:val="-2"/>
          <w:szCs w:val="28"/>
        </w:rPr>
        <w:t xml:space="preserve">%), ngân sách trung ương ước khoảng </w:t>
      </w:r>
      <w:r w:rsidR="000124AA" w:rsidRPr="008D1E2E">
        <w:rPr>
          <w:bCs/>
          <w:snapToGrid/>
          <w:spacing w:val="-2"/>
          <w:szCs w:val="28"/>
        </w:rPr>
        <w:t>1.079</w:t>
      </w:r>
      <w:r w:rsidRPr="008D1E2E">
        <w:rPr>
          <w:bCs/>
          <w:snapToGrid/>
          <w:spacing w:val="-2"/>
          <w:szCs w:val="28"/>
        </w:rPr>
        <w:t xml:space="preserve"> tỷ đồng (</w:t>
      </w:r>
      <w:r w:rsidR="000124AA" w:rsidRPr="008D1E2E">
        <w:rPr>
          <w:bCs/>
          <w:snapToGrid/>
          <w:spacing w:val="-2"/>
          <w:szCs w:val="28"/>
        </w:rPr>
        <w:t>đạt 44,6</w:t>
      </w:r>
      <w:r w:rsidRPr="008D1E2E">
        <w:rPr>
          <w:bCs/>
          <w:snapToGrid/>
          <w:spacing w:val="-2"/>
          <w:szCs w:val="28"/>
        </w:rPr>
        <w:t>%).</w:t>
      </w:r>
    </w:p>
    <w:p w14:paraId="7322B66C" w14:textId="0AE78464" w:rsidR="00614A19" w:rsidRPr="00303C37" w:rsidRDefault="001A68B8" w:rsidP="00303C37">
      <w:pPr>
        <w:widowControl w:val="0"/>
        <w:spacing w:before="120" w:line="240" w:lineRule="auto"/>
        <w:ind w:firstLine="567"/>
        <w:jc w:val="both"/>
        <w:rPr>
          <w:rFonts w:cs="Times New Roman"/>
          <w:b/>
          <w:bCs/>
          <w:szCs w:val="28"/>
        </w:rPr>
      </w:pPr>
      <w:r w:rsidRPr="00303C37">
        <w:rPr>
          <w:rFonts w:cs="Times New Roman"/>
          <w:b/>
          <w:bCs/>
          <w:szCs w:val="28"/>
        </w:rPr>
        <w:t>đ</w:t>
      </w:r>
      <w:r w:rsidR="00A81554" w:rsidRPr="00303C37">
        <w:rPr>
          <w:rFonts w:cs="Times New Roman"/>
          <w:b/>
          <w:bCs/>
          <w:szCs w:val="28"/>
        </w:rPr>
        <w:t>) Thu</w:t>
      </w:r>
      <w:r w:rsidR="001F29F8">
        <w:rPr>
          <w:rFonts w:cs="Times New Roman"/>
          <w:b/>
          <w:bCs/>
          <w:szCs w:val="28"/>
        </w:rPr>
        <w:t>,</w:t>
      </w:r>
      <w:r w:rsidR="00A81554" w:rsidRPr="00303C37">
        <w:rPr>
          <w:rFonts w:cs="Times New Roman"/>
          <w:b/>
          <w:bCs/>
          <w:szCs w:val="28"/>
        </w:rPr>
        <w:t xml:space="preserve"> chi ngân sách</w:t>
      </w:r>
    </w:p>
    <w:p w14:paraId="15BD4041" w14:textId="77777777" w:rsidR="00653A32" w:rsidRPr="008D1E2E" w:rsidRDefault="00351103" w:rsidP="00303C37">
      <w:pPr>
        <w:widowControl w:val="0"/>
        <w:spacing w:before="120" w:line="240" w:lineRule="auto"/>
        <w:ind w:firstLine="567"/>
        <w:jc w:val="both"/>
        <w:rPr>
          <w:rFonts w:cs="Times New Roman"/>
          <w:b/>
          <w:bCs/>
          <w:spacing w:val="-2"/>
          <w:szCs w:val="28"/>
        </w:rPr>
      </w:pPr>
      <w:r w:rsidRPr="008D1E2E">
        <w:rPr>
          <w:rFonts w:eastAsia="Calibri"/>
          <w:bCs/>
          <w:spacing w:val="-2"/>
          <w:lang w:val="vi-VN"/>
        </w:rPr>
        <w:t>Tổng thu ngân sách</w:t>
      </w:r>
      <w:r w:rsidRPr="008D1E2E">
        <w:rPr>
          <w:rFonts w:eastAsia="Calibri"/>
          <w:bCs/>
          <w:spacing w:val="-2"/>
        </w:rPr>
        <w:t xml:space="preserve"> nhà nước</w:t>
      </w:r>
      <w:r w:rsidRPr="008D1E2E">
        <w:rPr>
          <w:rFonts w:eastAsia="Calibri"/>
          <w:bCs/>
          <w:spacing w:val="-2"/>
          <w:lang w:val="vi-VN"/>
        </w:rPr>
        <w:t xml:space="preserve"> trên địa bàn</w:t>
      </w:r>
      <w:r w:rsidRPr="008D1E2E">
        <w:rPr>
          <w:rFonts w:eastAsia="Calibri"/>
          <w:bCs/>
          <w:spacing w:val="-2"/>
        </w:rPr>
        <w:t xml:space="preserve"> tỉnh </w:t>
      </w:r>
      <w:r w:rsidRPr="008D1E2E">
        <w:rPr>
          <w:bCs/>
          <w:spacing w:val="-2"/>
          <w:szCs w:val="28"/>
        </w:rPr>
        <w:t xml:space="preserve">tháng </w:t>
      </w:r>
      <w:r w:rsidR="000124AA" w:rsidRPr="008D1E2E">
        <w:rPr>
          <w:bCs/>
          <w:spacing w:val="-2"/>
          <w:szCs w:val="28"/>
        </w:rPr>
        <w:t>7</w:t>
      </w:r>
      <w:r w:rsidRPr="008D1E2E">
        <w:rPr>
          <w:bCs/>
          <w:spacing w:val="-2"/>
          <w:szCs w:val="28"/>
        </w:rPr>
        <w:t xml:space="preserve"> ước đạt </w:t>
      </w:r>
      <w:r w:rsidR="000124AA" w:rsidRPr="008D1E2E">
        <w:rPr>
          <w:bCs/>
          <w:spacing w:val="-2"/>
          <w:szCs w:val="28"/>
        </w:rPr>
        <w:t>2.058</w:t>
      </w:r>
      <w:r w:rsidRPr="008D1E2E">
        <w:rPr>
          <w:bCs/>
          <w:spacing w:val="-2"/>
          <w:szCs w:val="28"/>
        </w:rPr>
        <w:t xml:space="preserve"> tỷ đồ</w:t>
      </w:r>
      <w:r w:rsidR="00373194" w:rsidRPr="008D1E2E">
        <w:rPr>
          <w:bCs/>
          <w:spacing w:val="-2"/>
          <w:szCs w:val="28"/>
        </w:rPr>
        <w:t>ng. L</w:t>
      </w:r>
      <w:r w:rsidR="00342B29" w:rsidRPr="008D1E2E">
        <w:rPr>
          <w:bCs/>
          <w:spacing w:val="-2"/>
          <w:szCs w:val="28"/>
        </w:rPr>
        <w:t>ũy kế thu</w:t>
      </w:r>
      <w:r w:rsidR="007836D4" w:rsidRPr="008D1E2E">
        <w:rPr>
          <w:bCs/>
          <w:spacing w:val="-2"/>
          <w:szCs w:val="28"/>
        </w:rPr>
        <w:t xml:space="preserve"> ngân sách nhà nước</w:t>
      </w:r>
      <w:r w:rsidR="00342B29" w:rsidRPr="008D1E2E">
        <w:rPr>
          <w:bCs/>
          <w:spacing w:val="-2"/>
          <w:szCs w:val="28"/>
        </w:rPr>
        <w:t xml:space="preserve"> </w:t>
      </w:r>
      <w:r w:rsidR="000124AA" w:rsidRPr="008D1E2E">
        <w:rPr>
          <w:bCs/>
          <w:spacing w:val="-2"/>
          <w:szCs w:val="28"/>
        </w:rPr>
        <w:t>7</w:t>
      </w:r>
      <w:r w:rsidR="00BE19E2" w:rsidRPr="008D1E2E">
        <w:rPr>
          <w:bCs/>
          <w:spacing w:val="-2"/>
          <w:szCs w:val="28"/>
        </w:rPr>
        <w:t xml:space="preserve"> </w:t>
      </w:r>
      <w:r w:rsidR="00342B29" w:rsidRPr="008D1E2E">
        <w:rPr>
          <w:bCs/>
          <w:spacing w:val="-2"/>
          <w:szCs w:val="28"/>
        </w:rPr>
        <w:t xml:space="preserve">tháng đầu năm 2023 ước đạt </w:t>
      </w:r>
      <w:r w:rsidR="000124AA" w:rsidRPr="008D1E2E">
        <w:rPr>
          <w:bCs/>
          <w:spacing w:val="-2"/>
          <w:szCs w:val="28"/>
        </w:rPr>
        <w:t>14.709</w:t>
      </w:r>
      <w:r w:rsidR="00653A32" w:rsidRPr="008D1E2E">
        <w:rPr>
          <w:bCs/>
          <w:spacing w:val="-2"/>
          <w:szCs w:val="28"/>
        </w:rPr>
        <w:t xml:space="preserve"> tỷ đồng</w:t>
      </w:r>
      <w:r w:rsidR="00373194" w:rsidRPr="008D1E2E">
        <w:rPr>
          <w:bCs/>
          <w:spacing w:val="-2"/>
          <w:szCs w:val="28"/>
        </w:rPr>
        <w:t xml:space="preserve">, </w:t>
      </w:r>
      <w:r w:rsidR="000124AA" w:rsidRPr="008D1E2E">
        <w:rPr>
          <w:bCs/>
          <w:spacing w:val="-2"/>
          <w:szCs w:val="28"/>
        </w:rPr>
        <w:t xml:space="preserve">bằng </w:t>
      </w:r>
      <w:r w:rsidR="00EB2EC5" w:rsidRPr="008D1E2E">
        <w:rPr>
          <w:bCs/>
          <w:spacing w:val="-2"/>
          <w:szCs w:val="28"/>
        </w:rPr>
        <w:t>75,1</w:t>
      </w:r>
      <w:r w:rsidR="000124AA" w:rsidRPr="008D1E2E">
        <w:rPr>
          <w:bCs/>
          <w:spacing w:val="-2"/>
          <w:szCs w:val="28"/>
        </w:rPr>
        <w:t xml:space="preserve">% so với cùng kỳ, </w:t>
      </w:r>
      <w:r w:rsidR="00373194" w:rsidRPr="008D1E2E">
        <w:rPr>
          <w:bCs/>
          <w:spacing w:val="-2"/>
          <w:szCs w:val="28"/>
        </w:rPr>
        <w:t xml:space="preserve">bằng </w:t>
      </w:r>
      <w:r w:rsidR="00EB2EC5" w:rsidRPr="008D1E2E">
        <w:rPr>
          <w:bCs/>
          <w:spacing w:val="-2"/>
          <w:szCs w:val="28"/>
        </w:rPr>
        <w:t>61,6</w:t>
      </w:r>
      <w:r w:rsidR="00653A32" w:rsidRPr="008D1E2E">
        <w:rPr>
          <w:bCs/>
          <w:spacing w:val="-2"/>
          <w:szCs w:val="28"/>
        </w:rPr>
        <w:t>% dự toán năm do HĐND tỉ</w:t>
      </w:r>
      <w:r w:rsidR="006A447B" w:rsidRPr="008D1E2E">
        <w:rPr>
          <w:bCs/>
          <w:spacing w:val="-2"/>
          <w:szCs w:val="28"/>
        </w:rPr>
        <w:t>nh giao và</w:t>
      </w:r>
      <w:r w:rsidR="00373194" w:rsidRPr="008D1E2E">
        <w:rPr>
          <w:bCs/>
          <w:spacing w:val="-2"/>
          <w:szCs w:val="28"/>
        </w:rPr>
        <w:t xml:space="preserve"> </w:t>
      </w:r>
      <w:r w:rsidR="00EB2EC5" w:rsidRPr="008D1E2E">
        <w:rPr>
          <w:bCs/>
          <w:spacing w:val="-2"/>
          <w:szCs w:val="28"/>
        </w:rPr>
        <w:t>62,8</w:t>
      </w:r>
      <w:r w:rsidR="00816485" w:rsidRPr="008D1E2E">
        <w:rPr>
          <w:bCs/>
          <w:spacing w:val="-2"/>
          <w:szCs w:val="28"/>
        </w:rPr>
        <w:t xml:space="preserve">% </w:t>
      </w:r>
      <w:r w:rsidR="00653A32" w:rsidRPr="008D1E2E">
        <w:rPr>
          <w:bCs/>
          <w:spacing w:val="-2"/>
          <w:szCs w:val="28"/>
        </w:rPr>
        <w:t>dự</w:t>
      </w:r>
      <w:r w:rsidR="00373194" w:rsidRPr="008D1E2E">
        <w:rPr>
          <w:bCs/>
          <w:spacing w:val="-2"/>
          <w:szCs w:val="28"/>
        </w:rPr>
        <w:t xml:space="preserve"> toán trung ương giao; trong đó, thu nội địa ước đạt </w:t>
      </w:r>
      <w:r w:rsidR="00EB2EC5" w:rsidRPr="008D1E2E">
        <w:rPr>
          <w:bCs/>
          <w:spacing w:val="-2"/>
          <w:szCs w:val="28"/>
        </w:rPr>
        <w:t>10.090</w:t>
      </w:r>
      <w:r w:rsidR="00373194" w:rsidRPr="008D1E2E">
        <w:rPr>
          <w:bCs/>
          <w:spacing w:val="-2"/>
          <w:szCs w:val="28"/>
        </w:rPr>
        <w:t xml:space="preserve"> tỷ đồng</w:t>
      </w:r>
      <w:r w:rsidR="00373194" w:rsidRPr="008D1E2E">
        <w:rPr>
          <w:rStyle w:val="FootnoteReference"/>
          <w:bCs/>
          <w:spacing w:val="-2"/>
          <w:szCs w:val="28"/>
        </w:rPr>
        <w:footnoteReference w:id="7"/>
      </w:r>
      <w:r w:rsidR="00373194" w:rsidRPr="008D1E2E">
        <w:rPr>
          <w:bCs/>
          <w:spacing w:val="-2"/>
          <w:szCs w:val="28"/>
        </w:rPr>
        <w:t xml:space="preserve">, bằng </w:t>
      </w:r>
      <w:r w:rsidR="00EB2EC5" w:rsidRPr="008D1E2E">
        <w:rPr>
          <w:bCs/>
          <w:spacing w:val="-2"/>
          <w:szCs w:val="28"/>
        </w:rPr>
        <w:t>64,9</w:t>
      </w:r>
      <w:r w:rsidR="00373194" w:rsidRPr="008D1E2E">
        <w:rPr>
          <w:bCs/>
          <w:spacing w:val="-2"/>
          <w:szCs w:val="28"/>
        </w:rPr>
        <w:t xml:space="preserve">% dự toán do HĐND tỉnh giao và </w:t>
      </w:r>
      <w:r w:rsidR="00EB2EC5" w:rsidRPr="008D1E2E">
        <w:rPr>
          <w:bCs/>
          <w:spacing w:val="-2"/>
          <w:szCs w:val="28"/>
        </w:rPr>
        <w:t>66,9</w:t>
      </w:r>
      <w:r w:rsidR="00373194" w:rsidRPr="008D1E2E">
        <w:rPr>
          <w:bCs/>
          <w:spacing w:val="-2"/>
          <w:szCs w:val="28"/>
        </w:rPr>
        <w:t>% dự toán trung ương giao; thu từ hoạt động xuất nhập khẩu ước đạ</w:t>
      </w:r>
      <w:r w:rsidR="00EB2EC5" w:rsidRPr="008D1E2E">
        <w:rPr>
          <w:bCs/>
          <w:spacing w:val="-2"/>
          <w:szCs w:val="28"/>
        </w:rPr>
        <w:t xml:space="preserve">t 4.571 </w:t>
      </w:r>
      <w:r w:rsidR="00373194" w:rsidRPr="008D1E2E">
        <w:rPr>
          <w:bCs/>
          <w:spacing w:val="-2"/>
          <w:szCs w:val="28"/>
        </w:rPr>
        <w:t xml:space="preserve">tỷ đồng, bằng </w:t>
      </w:r>
      <w:r w:rsidR="00EB2EC5" w:rsidRPr="008D1E2E">
        <w:rPr>
          <w:bCs/>
          <w:spacing w:val="-2"/>
          <w:szCs w:val="28"/>
        </w:rPr>
        <w:t>56,4</w:t>
      </w:r>
      <w:r w:rsidR="00373194" w:rsidRPr="008D1E2E">
        <w:rPr>
          <w:bCs/>
          <w:spacing w:val="-2"/>
          <w:szCs w:val="28"/>
        </w:rPr>
        <w:t>% dự toán.</w:t>
      </w:r>
    </w:p>
    <w:p w14:paraId="1856AA33" w14:textId="77777777" w:rsidR="00295383" w:rsidRPr="00303C37" w:rsidRDefault="00295383" w:rsidP="00303C37">
      <w:pPr>
        <w:widowControl w:val="0"/>
        <w:spacing w:before="120" w:line="240" w:lineRule="auto"/>
        <w:ind w:firstLine="567"/>
        <w:jc w:val="both"/>
        <w:rPr>
          <w:bCs/>
          <w:szCs w:val="28"/>
        </w:rPr>
      </w:pPr>
      <w:r w:rsidRPr="00303C37">
        <w:rPr>
          <w:rFonts w:eastAsia="Calibri"/>
          <w:bCs/>
          <w:szCs w:val="28"/>
        </w:rPr>
        <w:t>Tổng chi ngân sách địa phương</w:t>
      </w:r>
      <w:r w:rsidRPr="00303C37">
        <w:rPr>
          <w:bCs/>
          <w:szCs w:val="28"/>
        </w:rPr>
        <w:t xml:space="preserve"> ước đạt </w:t>
      </w:r>
      <w:r w:rsidR="00EB2EC5" w:rsidRPr="00303C37">
        <w:rPr>
          <w:bCs/>
          <w:szCs w:val="28"/>
        </w:rPr>
        <w:t>2.506</w:t>
      </w:r>
      <w:r w:rsidRPr="00303C37">
        <w:rPr>
          <w:bCs/>
          <w:szCs w:val="28"/>
        </w:rPr>
        <w:t xml:space="preserve"> tỷ đồng, </w:t>
      </w:r>
      <w:r w:rsidR="00EB2EC5" w:rsidRPr="00303C37">
        <w:rPr>
          <w:bCs/>
          <w:szCs w:val="28"/>
        </w:rPr>
        <w:t xml:space="preserve">lũy kế 7 tháng ước đạt 8.174 tỷ đồng, </w:t>
      </w:r>
      <w:r w:rsidRPr="00303C37">
        <w:rPr>
          <w:bCs/>
          <w:szCs w:val="28"/>
        </w:rPr>
        <w:t xml:space="preserve">tăng </w:t>
      </w:r>
      <w:r w:rsidR="00EB2EC5" w:rsidRPr="00303C37">
        <w:rPr>
          <w:bCs/>
          <w:szCs w:val="28"/>
        </w:rPr>
        <w:t>40,2</w:t>
      </w:r>
      <w:r w:rsidRPr="00303C37">
        <w:rPr>
          <w:bCs/>
          <w:szCs w:val="28"/>
        </w:rPr>
        <w:t xml:space="preserve">% so với cùng kỳ và bằng </w:t>
      </w:r>
      <w:r w:rsidR="00EB2EC5" w:rsidRPr="00303C37">
        <w:rPr>
          <w:bCs/>
          <w:szCs w:val="28"/>
        </w:rPr>
        <w:t>46,6</w:t>
      </w:r>
      <w:r w:rsidRPr="00303C37">
        <w:rPr>
          <w:bCs/>
          <w:szCs w:val="28"/>
        </w:rPr>
        <w:t>% dự toán năm</w:t>
      </w:r>
      <w:r w:rsidRPr="00303C37">
        <w:rPr>
          <w:rFonts w:eastAsia="Calibri"/>
          <w:bCs/>
          <w:szCs w:val="28"/>
        </w:rPr>
        <w:t>.</w:t>
      </w:r>
    </w:p>
    <w:p w14:paraId="4FCC1CED" w14:textId="77777777" w:rsidR="006377FD" w:rsidRPr="00303C37" w:rsidRDefault="00536639" w:rsidP="00303C37">
      <w:pPr>
        <w:widowControl w:val="0"/>
        <w:spacing w:before="120" w:line="240" w:lineRule="auto"/>
        <w:ind w:firstLine="567"/>
        <w:jc w:val="both"/>
        <w:rPr>
          <w:rFonts w:cs="Times New Roman"/>
          <w:b/>
          <w:szCs w:val="28"/>
        </w:rPr>
      </w:pPr>
      <w:r w:rsidRPr="00303C37">
        <w:rPr>
          <w:rFonts w:cs="Times New Roman"/>
          <w:b/>
          <w:szCs w:val="28"/>
        </w:rPr>
        <w:t>e</w:t>
      </w:r>
      <w:r w:rsidR="00A81554" w:rsidRPr="00303C37">
        <w:rPr>
          <w:rFonts w:cs="Times New Roman"/>
          <w:b/>
          <w:szCs w:val="28"/>
        </w:rPr>
        <w:t>) Thu hút đầu tư và quản lý doanh nghiệp</w:t>
      </w:r>
    </w:p>
    <w:p w14:paraId="647E84FD" w14:textId="77777777" w:rsidR="00D57AF4" w:rsidRPr="00303C37" w:rsidRDefault="00D57AF4" w:rsidP="00303C37">
      <w:pPr>
        <w:widowControl w:val="0"/>
        <w:spacing w:before="120" w:line="240" w:lineRule="auto"/>
        <w:ind w:firstLine="567"/>
        <w:jc w:val="both"/>
        <w:rPr>
          <w:rFonts w:cs="Times New Roman"/>
          <w:iCs/>
          <w:szCs w:val="28"/>
        </w:rPr>
      </w:pPr>
      <w:r w:rsidRPr="00303C37">
        <w:rPr>
          <w:rFonts w:cs="Times New Roman"/>
          <w:i/>
          <w:iCs/>
          <w:szCs w:val="28"/>
        </w:rPr>
        <w:t>Tình hình thu hút đầu tư nước ngoài (FDI):</w:t>
      </w:r>
      <w:r w:rsidRPr="00303C37">
        <w:rPr>
          <w:rFonts w:cs="Times New Roman"/>
          <w:iCs/>
          <w:szCs w:val="28"/>
        </w:rPr>
        <w:t xml:space="preserve"> </w:t>
      </w:r>
      <w:r w:rsidR="004331FE" w:rsidRPr="00303C37">
        <w:rPr>
          <w:rFonts w:cs="Times New Roman"/>
          <w:iCs/>
          <w:szCs w:val="28"/>
        </w:rPr>
        <w:t>Trong tháng không có dự án được cấp mới, lũy kế từ đầu năm đến nay c</w:t>
      </w:r>
      <w:r w:rsidR="00743767" w:rsidRPr="00303C37">
        <w:rPr>
          <w:rFonts w:cs="Times New Roman"/>
          <w:iCs/>
          <w:szCs w:val="28"/>
        </w:rPr>
        <w:t>ó 0</w:t>
      </w:r>
      <w:r w:rsidR="0094317C" w:rsidRPr="00303C37">
        <w:rPr>
          <w:rFonts w:cs="Times New Roman"/>
          <w:iCs/>
          <w:szCs w:val="28"/>
        </w:rPr>
        <w:t>2</w:t>
      </w:r>
      <w:r w:rsidR="00743767" w:rsidRPr="00303C37">
        <w:rPr>
          <w:rFonts w:cs="Times New Roman"/>
          <w:iCs/>
          <w:szCs w:val="28"/>
        </w:rPr>
        <w:t xml:space="preserve"> dự án đầu tư nước ngoài được cấp giấy chứng nhận đầu tư, với số vốn đăng ký </w:t>
      </w:r>
      <w:r w:rsidR="0094317C" w:rsidRPr="00303C37">
        <w:rPr>
          <w:rFonts w:cs="Times New Roman"/>
          <w:iCs/>
          <w:szCs w:val="28"/>
        </w:rPr>
        <w:t>165,085</w:t>
      </w:r>
      <w:r w:rsidR="00743767" w:rsidRPr="00303C37">
        <w:rPr>
          <w:rFonts w:cs="Times New Roman"/>
          <w:iCs/>
          <w:szCs w:val="28"/>
        </w:rPr>
        <w:t xml:space="preserve"> triệu USD</w:t>
      </w:r>
      <w:r w:rsidR="003D6008" w:rsidRPr="00303C37">
        <w:rPr>
          <w:rStyle w:val="FootnoteReference"/>
          <w:rFonts w:cs="Times New Roman"/>
          <w:iCs/>
          <w:szCs w:val="28"/>
        </w:rPr>
        <w:footnoteReference w:id="8"/>
      </w:r>
      <w:r w:rsidRPr="00303C37">
        <w:rPr>
          <w:rFonts w:cs="Times New Roman"/>
          <w:iCs/>
          <w:szCs w:val="28"/>
        </w:rPr>
        <w:t>.</w:t>
      </w:r>
    </w:p>
    <w:p w14:paraId="64C0D665" w14:textId="77777777" w:rsidR="00D57AF4" w:rsidRPr="00303C37" w:rsidRDefault="00D57AF4" w:rsidP="00303C37">
      <w:pPr>
        <w:widowControl w:val="0"/>
        <w:spacing w:before="120" w:line="240" w:lineRule="auto"/>
        <w:ind w:firstLine="567"/>
        <w:jc w:val="both"/>
        <w:rPr>
          <w:iCs/>
        </w:rPr>
      </w:pPr>
      <w:r w:rsidRPr="00303C37">
        <w:rPr>
          <w:rFonts w:cs="Times New Roman"/>
          <w:i/>
          <w:iCs/>
          <w:szCs w:val="28"/>
        </w:rPr>
        <w:t>Tình hình đầu tư trong nướ</w:t>
      </w:r>
      <w:r w:rsidRPr="00303C37">
        <w:rPr>
          <w:i/>
          <w:iCs/>
          <w:szCs w:val="28"/>
        </w:rPr>
        <w:t>c</w:t>
      </w:r>
      <w:r w:rsidRPr="00303C37">
        <w:rPr>
          <w:rFonts w:cs="Times New Roman"/>
          <w:i/>
          <w:iCs/>
          <w:szCs w:val="28"/>
        </w:rPr>
        <w:t>:</w:t>
      </w:r>
      <w:r w:rsidRPr="00303C37">
        <w:rPr>
          <w:rFonts w:cs="Times New Roman"/>
          <w:iCs/>
          <w:szCs w:val="28"/>
        </w:rPr>
        <w:t xml:space="preserve"> </w:t>
      </w:r>
      <w:r w:rsidR="004E66C0" w:rsidRPr="00303C37">
        <w:rPr>
          <w:rFonts w:cs="Times New Roman"/>
          <w:iCs/>
          <w:szCs w:val="28"/>
        </w:rPr>
        <w:t xml:space="preserve">Trong tháng </w:t>
      </w:r>
      <w:r w:rsidR="0094317C" w:rsidRPr="00303C37">
        <w:rPr>
          <w:rFonts w:cs="Times New Roman"/>
          <w:iCs/>
          <w:szCs w:val="28"/>
        </w:rPr>
        <w:t>có 01</w:t>
      </w:r>
      <w:r w:rsidR="00743767" w:rsidRPr="00303C37">
        <w:rPr>
          <w:rFonts w:cs="Times New Roman"/>
          <w:iCs/>
          <w:szCs w:val="28"/>
        </w:rPr>
        <w:t xml:space="preserve"> dự án mới được </w:t>
      </w:r>
      <w:r w:rsidR="004E66C0" w:rsidRPr="00303C37">
        <w:rPr>
          <w:rFonts w:cs="Times New Roman"/>
          <w:iCs/>
          <w:szCs w:val="28"/>
        </w:rPr>
        <w:t xml:space="preserve">chấp thuận </w:t>
      </w:r>
      <w:r w:rsidR="004E66C0" w:rsidRPr="00303C37">
        <w:rPr>
          <w:rFonts w:cs="Times New Roman"/>
          <w:iCs/>
          <w:szCs w:val="28"/>
        </w:rPr>
        <w:lastRenderedPageBreak/>
        <w:t>chủ trương đầ</w:t>
      </w:r>
      <w:r w:rsidR="00743767" w:rsidRPr="00303C37">
        <w:rPr>
          <w:rFonts w:cs="Times New Roman"/>
          <w:iCs/>
          <w:szCs w:val="28"/>
        </w:rPr>
        <w:t xml:space="preserve">u </w:t>
      </w:r>
      <w:proofErr w:type="gramStart"/>
      <w:r w:rsidR="00743767" w:rsidRPr="00303C37">
        <w:rPr>
          <w:rFonts w:cs="Times New Roman"/>
          <w:iCs/>
          <w:szCs w:val="28"/>
        </w:rPr>
        <w:t>t</w:t>
      </w:r>
      <w:r w:rsidR="00820D5A" w:rsidRPr="00303C37">
        <w:rPr>
          <w:rFonts w:cs="Times New Roman"/>
          <w:iCs/>
          <w:szCs w:val="28"/>
        </w:rPr>
        <w:t>ư</w:t>
      </w:r>
      <w:proofErr w:type="gramEnd"/>
      <w:r w:rsidR="004E66C0" w:rsidRPr="00303C37">
        <w:rPr>
          <w:rFonts w:cs="Times New Roman"/>
          <w:iCs/>
          <w:szCs w:val="28"/>
        </w:rPr>
        <w:t>. Lũy kế t</w:t>
      </w:r>
      <w:r w:rsidRPr="00303C37">
        <w:rPr>
          <w:rFonts w:cs="Times New Roman"/>
          <w:iCs/>
          <w:szCs w:val="28"/>
        </w:rPr>
        <w:t xml:space="preserve">ừ đầu năm đến nay, có </w:t>
      </w:r>
      <w:r w:rsidR="0094317C" w:rsidRPr="00303C37">
        <w:rPr>
          <w:rFonts w:cs="Times New Roman"/>
          <w:iCs/>
          <w:szCs w:val="28"/>
        </w:rPr>
        <w:t xml:space="preserve">05 </w:t>
      </w:r>
      <w:r w:rsidR="004331FE" w:rsidRPr="00303C37">
        <w:rPr>
          <w:rFonts w:cs="Times New Roman"/>
          <w:iCs/>
          <w:szCs w:val="28"/>
        </w:rPr>
        <w:t xml:space="preserve">dự </w:t>
      </w:r>
      <w:proofErr w:type="gramStart"/>
      <w:r w:rsidR="004331FE" w:rsidRPr="00303C37">
        <w:rPr>
          <w:rFonts w:cs="Times New Roman"/>
          <w:iCs/>
          <w:szCs w:val="28"/>
        </w:rPr>
        <w:t>án</w:t>
      </w:r>
      <w:proofErr w:type="gramEnd"/>
      <w:r w:rsidR="004331FE" w:rsidRPr="00303C37">
        <w:rPr>
          <w:rFonts w:cs="Times New Roman"/>
          <w:iCs/>
          <w:szCs w:val="28"/>
        </w:rPr>
        <w:t xml:space="preserve"> được cấp mới</w:t>
      </w:r>
      <w:r w:rsidR="004331FE" w:rsidRPr="00303C37">
        <w:rPr>
          <w:rStyle w:val="FootnoteReference"/>
          <w:rFonts w:cs="Times New Roman"/>
          <w:iCs/>
          <w:szCs w:val="28"/>
        </w:rPr>
        <w:footnoteReference w:id="9"/>
      </w:r>
      <w:r w:rsidR="004331FE" w:rsidRPr="00303C37">
        <w:rPr>
          <w:rFonts w:cs="Times New Roman"/>
          <w:iCs/>
          <w:szCs w:val="28"/>
        </w:rPr>
        <w:t xml:space="preserve">, </w:t>
      </w:r>
      <w:r w:rsidRPr="00303C37">
        <w:rPr>
          <w:rFonts w:cs="Times New Roman"/>
          <w:iCs/>
          <w:szCs w:val="28"/>
        </w:rPr>
        <w:t xml:space="preserve">với tổng vốn đăng ký </w:t>
      </w:r>
      <w:r w:rsidR="00743767" w:rsidRPr="00303C37">
        <w:rPr>
          <w:iCs/>
          <w:szCs w:val="28"/>
        </w:rPr>
        <w:t>3.2</w:t>
      </w:r>
      <w:r w:rsidR="0094317C" w:rsidRPr="00303C37">
        <w:rPr>
          <w:iCs/>
          <w:szCs w:val="28"/>
        </w:rPr>
        <w:t>59</w:t>
      </w:r>
      <w:r w:rsidRPr="00303C37">
        <w:rPr>
          <w:rFonts w:cs="Times New Roman"/>
          <w:iCs/>
          <w:szCs w:val="28"/>
        </w:rPr>
        <w:t xml:space="preserve"> tỷ đồng. </w:t>
      </w:r>
    </w:p>
    <w:p w14:paraId="54EDBD87" w14:textId="77777777" w:rsidR="00D57AF4" w:rsidRPr="00303C37" w:rsidRDefault="00D57AF4" w:rsidP="00303C37">
      <w:pPr>
        <w:widowControl w:val="0"/>
        <w:spacing w:before="120" w:line="240" w:lineRule="auto"/>
        <w:ind w:firstLine="567"/>
        <w:jc w:val="both"/>
        <w:rPr>
          <w:iCs/>
          <w:szCs w:val="28"/>
        </w:rPr>
      </w:pPr>
      <w:r w:rsidRPr="00303C37">
        <w:rPr>
          <w:i/>
          <w:iCs/>
        </w:rPr>
        <w:t>Cấp giấy chứng nhận đăng ký kinh doanh:</w:t>
      </w:r>
      <w:r w:rsidRPr="00303C37">
        <w:rPr>
          <w:iCs/>
        </w:rPr>
        <w:t xml:space="preserve"> </w:t>
      </w:r>
      <w:r w:rsidRPr="00303C37">
        <w:t xml:space="preserve">Số lượng doanh nghiệp thành lập mới trong tháng là </w:t>
      </w:r>
      <w:r w:rsidR="001A0027" w:rsidRPr="00303C37">
        <w:t>104</w:t>
      </w:r>
      <w:r w:rsidRPr="00303C37">
        <w:t xml:space="preserve"> doanh nghiệp</w:t>
      </w:r>
      <w:r w:rsidR="003D6008" w:rsidRPr="00303C37">
        <w:rPr>
          <w:rStyle w:val="FootnoteReference"/>
        </w:rPr>
        <w:footnoteReference w:id="10"/>
      </w:r>
      <w:r w:rsidRPr="00303C37">
        <w:t xml:space="preserve">, </w:t>
      </w:r>
      <w:r w:rsidR="00743767" w:rsidRPr="00303C37">
        <w:t xml:space="preserve">giảm </w:t>
      </w:r>
      <w:r w:rsidR="001A0027" w:rsidRPr="00303C37">
        <w:t>0</w:t>
      </w:r>
      <w:proofErr w:type="gramStart"/>
      <w:r w:rsidR="001A0027" w:rsidRPr="00303C37">
        <w:t>,9</w:t>
      </w:r>
      <w:proofErr w:type="gramEnd"/>
      <w:r w:rsidRPr="00303C37">
        <w:t xml:space="preserve">% so với cùng kỳ; tổng vốn đăng ký là </w:t>
      </w:r>
      <w:r w:rsidR="001A0027" w:rsidRPr="00303C37">
        <w:t xml:space="preserve">431 </w:t>
      </w:r>
      <w:r w:rsidRPr="00303C37">
        <w:t>tỷ đồ</w:t>
      </w:r>
      <w:r w:rsidR="00743767" w:rsidRPr="00303C37">
        <w:t>ng</w:t>
      </w:r>
      <w:r w:rsidR="004331FE" w:rsidRPr="00303C37">
        <w:t>,</w:t>
      </w:r>
      <w:r w:rsidR="00921B40" w:rsidRPr="00303C37">
        <w:t xml:space="preserve"> </w:t>
      </w:r>
      <w:r w:rsidR="004331FE" w:rsidRPr="00303C37">
        <w:t xml:space="preserve">giảm </w:t>
      </w:r>
      <w:r w:rsidR="001A0027" w:rsidRPr="00303C37">
        <w:t>33,4</w:t>
      </w:r>
      <w:r w:rsidR="004331FE" w:rsidRPr="00303C37">
        <w:t>% so với cùng kỳ</w:t>
      </w:r>
      <w:r w:rsidRPr="00303C37">
        <w:rPr>
          <w:iCs/>
          <w:szCs w:val="28"/>
        </w:rPr>
        <w:t xml:space="preserve">. </w:t>
      </w:r>
      <w:r w:rsidR="00A1379C" w:rsidRPr="00303C37">
        <w:rPr>
          <w:iCs/>
          <w:szCs w:val="28"/>
        </w:rPr>
        <w:t xml:space="preserve">Lũy kế </w:t>
      </w:r>
      <w:r w:rsidR="001A0027" w:rsidRPr="00303C37">
        <w:rPr>
          <w:iCs/>
          <w:szCs w:val="28"/>
        </w:rPr>
        <w:t>7</w:t>
      </w:r>
      <w:r w:rsidR="00A1379C" w:rsidRPr="00303C37">
        <w:rPr>
          <w:iCs/>
          <w:szCs w:val="28"/>
        </w:rPr>
        <w:t xml:space="preserve"> tháng, số doanh nghiệp mới thành lập </w:t>
      </w:r>
      <w:r w:rsidR="001A0027" w:rsidRPr="00303C37">
        <w:rPr>
          <w:iCs/>
          <w:szCs w:val="28"/>
        </w:rPr>
        <w:t>657</w:t>
      </w:r>
      <w:r w:rsidR="00743767" w:rsidRPr="00303C37">
        <w:rPr>
          <w:iCs/>
          <w:szCs w:val="28"/>
        </w:rPr>
        <w:t xml:space="preserve"> </w:t>
      </w:r>
      <w:r w:rsidR="00A1379C" w:rsidRPr="00303C37">
        <w:rPr>
          <w:iCs/>
          <w:szCs w:val="28"/>
        </w:rPr>
        <w:t>doanh nghiệ</w:t>
      </w:r>
      <w:r w:rsidR="00743767" w:rsidRPr="00303C37">
        <w:rPr>
          <w:iCs/>
          <w:szCs w:val="28"/>
        </w:rPr>
        <w:t>p</w:t>
      </w:r>
      <w:r w:rsidR="003D6008" w:rsidRPr="00303C37">
        <w:rPr>
          <w:rStyle w:val="FootnoteReference"/>
          <w:iCs/>
          <w:szCs w:val="28"/>
        </w:rPr>
        <w:footnoteReference w:id="11"/>
      </w:r>
      <w:r w:rsidR="00743767" w:rsidRPr="00303C37">
        <w:rPr>
          <w:iCs/>
          <w:szCs w:val="28"/>
        </w:rPr>
        <w:t xml:space="preserve">, </w:t>
      </w:r>
      <w:r w:rsidR="001A0027" w:rsidRPr="00303C37">
        <w:rPr>
          <w:iCs/>
          <w:szCs w:val="28"/>
        </w:rPr>
        <w:t>tăng 11</w:t>
      </w:r>
      <w:proofErr w:type="gramStart"/>
      <w:r w:rsidR="001A0027" w:rsidRPr="00303C37">
        <w:rPr>
          <w:iCs/>
          <w:szCs w:val="28"/>
        </w:rPr>
        <w:t>,8</w:t>
      </w:r>
      <w:proofErr w:type="gramEnd"/>
      <w:r w:rsidR="00743767" w:rsidRPr="00303C37">
        <w:rPr>
          <w:iCs/>
          <w:szCs w:val="28"/>
        </w:rPr>
        <w:t>% so với cùng kỳ</w:t>
      </w:r>
      <w:r w:rsidR="003D4EAB" w:rsidRPr="00303C37">
        <w:rPr>
          <w:iCs/>
          <w:szCs w:val="28"/>
        </w:rPr>
        <w:t>;</w:t>
      </w:r>
      <w:r w:rsidR="00A1379C" w:rsidRPr="00303C37">
        <w:rPr>
          <w:iCs/>
          <w:szCs w:val="28"/>
        </w:rPr>
        <w:t xml:space="preserve"> </w:t>
      </w:r>
      <w:r w:rsidR="00887FFA" w:rsidRPr="00303C37">
        <w:rPr>
          <w:iCs/>
          <w:szCs w:val="28"/>
        </w:rPr>
        <w:t xml:space="preserve">tổng vốn đăng ký </w:t>
      </w:r>
      <w:r w:rsidR="001A0027" w:rsidRPr="00303C37">
        <w:rPr>
          <w:iCs/>
          <w:szCs w:val="28"/>
        </w:rPr>
        <w:t>3.213</w:t>
      </w:r>
      <w:r w:rsidR="00887FFA" w:rsidRPr="00303C37">
        <w:rPr>
          <w:iCs/>
          <w:szCs w:val="28"/>
        </w:rPr>
        <w:t xml:space="preserve"> tỷ đồ</w:t>
      </w:r>
      <w:r w:rsidR="00743767" w:rsidRPr="00303C37">
        <w:rPr>
          <w:iCs/>
          <w:szCs w:val="28"/>
        </w:rPr>
        <w:t>ng</w:t>
      </w:r>
      <w:r w:rsidR="004331FE" w:rsidRPr="00303C37">
        <w:rPr>
          <w:iCs/>
          <w:szCs w:val="28"/>
        </w:rPr>
        <w:t xml:space="preserve">, số doanh nghiệp giải thể </w:t>
      </w:r>
      <w:r w:rsidR="001A0027" w:rsidRPr="00303C37">
        <w:rPr>
          <w:iCs/>
          <w:szCs w:val="28"/>
        </w:rPr>
        <w:t>124</w:t>
      </w:r>
      <w:r w:rsidR="004331FE" w:rsidRPr="00303C37">
        <w:rPr>
          <w:iCs/>
          <w:szCs w:val="28"/>
        </w:rPr>
        <w:t xml:space="preserve"> doanh nghiệp, số doanh nghiệp tạm ngừng hoạt động là </w:t>
      </w:r>
      <w:r w:rsidR="001D43E5" w:rsidRPr="00303C37">
        <w:rPr>
          <w:iCs/>
          <w:szCs w:val="28"/>
        </w:rPr>
        <w:t>455</w:t>
      </w:r>
      <w:r w:rsidR="004331FE" w:rsidRPr="00303C37">
        <w:rPr>
          <w:iCs/>
          <w:szCs w:val="28"/>
        </w:rPr>
        <w:t xml:space="preserve"> doanh nghiệp</w:t>
      </w:r>
      <w:r w:rsidR="00887FFA" w:rsidRPr="00303C37">
        <w:rPr>
          <w:iCs/>
          <w:szCs w:val="28"/>
        </w:rPr>
        <w:t xml:space="preserve">; </w:t>
      </w:r>
      <w:r w:rsidR="00A1379C" w:rsidRPr="00303C37">
        <w:rPr>
          <w:iCs/>
          <w:szCs w:val="28"/>
        </w:rPr>
        <w:t>s</w:t>
      </w:r>
      <w:r w:rsidRPr="00303C37">
        <w:rPr>
          <w:iCs/>
          <w:szCs w:val="28"/>
        </w:rPr>
        <w:t xml:space="preserve">ố hồ sơ đăng ký trực tuyến </w:t>
      </w:r>
      <w:r w:rsidRPr="00303C37">
        <w:rPr>
          <w:rFonts w:cs="Times New Roman"/>
          <w:iCs/>
          <w:szCs w:val="28"/>
        </w:rPr>
        <w:t>qua cổng Thông tin đăng ký doanh nghiệp Quốc gia</w:t>
      </w:r>
      <w:r w:rsidR="001D43E5" w:rsidRPr="00303C37">
        <w:rPr>
          <w:iCs/>
          <w:szCs w:val="28"/>
        </w:rPr>
        <w:t xml:space="preserve"> là 1.615 </w:t>
      </w:r>
      <w:r w:rsidRPr="00303C37">
        <w:rPr>
          <w:rFonts w:cs="Times New Roman"/>
          <w:iCs/>
          <w:szCs w:val="28"/>
        </w:rPr>
        <w:t>hồ</w:t>
      </w:r>
      <w:r w:rsidR="001D43E5" w:rsidRPr="00303C37">
        <w:rPr>
          <w:iCs/>
          <w:szCs w:val="28"/>
        </w:rPr>
        <w:t xml:space="preserve"> sơ, </w:t>
      </w:r>
      <w:r w:rsidRPr="00303C37">
        <w:rPr>
          <w:rFonts w:cs="Times New Roman"/>
          <w:iCs/>
          <w:szCs w:val="28"/>
        </w:rPr>
        <w:t xml:space="preserve">chiếm </w:t>
      </w:r>
      <w:r w:rsidR="001D43E5" w:rsidRPr="00303C37">
        <w:rPr>
          <w:rFonts w:cs="Times New Roman"/>
          <w:iCs/>
          <w:szCs w:val="28"/>
        </w:rPr>
        <w:t>64,2</w:t>
      </w:r>
      <w:r w:rsidRPr="00303C37">
        <w:rPr>
          <w:rFonts w:cs="Times New Roman"/>
          <w:iCs/>
          <w:szCs w:val="28"/>
        </w:rPr>
        <w:t>% tổng số hồ sơ tiếp nhận và xử lý</w:t>
      </w:r>
      <w:r w:rsidRPr="00303C37">
        <w:rPr>
          <w:iCs/>
          <w:szCs w:val="28"/>
        </w:rPr>
        <w:t>.</w:t>
      </w:r>
    </w:p>
    <w:p w14:paraId="3F8CBFE8" w14:textId="77777777" w:rsidR="00AF3C4A" w:rsidRPr="00303C37" w:rsidRDefault="001F0175" w:rsidP="00303C37">
      <w:pPr>
        <w:widowControl w:val="0"/>
        <w:spacing w:before="120" w:line="240" w:lineRule="auto"/>
        <w:ind w:firstLine="567"/>
        <w:jc w:val="both"/>
      </w:pPr>
      <w:r w:rsidRPr="00303C37">
        <w:rPr>
          <w:rFonts w:cs="Times New Roman"/>
          <w:b/>
          <w:szCs w:val="28"/>
        </w:rPr>
        <w:t>g</w:t>
      </w:r>
      <w:r w:rsidR="00BC667E" w:rsidRPr="00303C37">
        <w:rPr>
          <w:rFonts w:cs="Times New Roman"/>
          <w:b/>
          <w:szCs w:val="28"/>
        </w:rPr>
        <w:t>)</w:t>
      </w:r>
      <w:r w:rsidR="00A81554" w:rsidRPr="00303C37">
        <w:rPr>
          <w:rFonts w:cs="Times New Roman"/>
          <w:b/>
          <w:szCs w:val="28"/>
        </w:rPr>
        <w:t xml:space="preserve"> Tài nguyên môi trường</w:t>
      </w:r>
    </w:p>
    <w:p w14:paraId="15AAF549" w14:textId="77777777" w:rsidR="002879D4" w:rsidRPr="00303C37" w:rsidRDefault="002879D4" w:rsidP="00303C37">
      <w:pPr>
        <w:widowControl w:val="0"/>
        <w:spacing w:before="120" w:line="240" w:lineRule="auto"/>
        <w:ind w:firstLine="567"/>
        <w:jc w:val="both"/>
        <w:rPr>
          <w:szCs w:val="28"/>
        </w:rPr>
      </w:pPr>
      <w:r w:rsidRPr="00303C37">
        <w:rPr>
          <w:szCs w:val="28"/>
        </w:rPr>
        <w:t>Bổ sung giá đất trong Bảng giá đất ở trên địa bàn tỉnh Quảng Ngãi áp dụng cho</w:t>
      </w:r>
      <w:r w:rsidR="00922778">
        <w:rPr>
          <w:szCs w:val="28"/>
        </w:rPr>
        <w:t xml:space="preserve"> thời kỳ 05 năm (2020 - 2024)</w:t>
      </w:r>
      <w:r w:rsidRPr="00303C37">
        <w:rPr>
          <w:szCs w:val="28"/>
        </w:rPr>
        <w:t xml:space="preserve">. </w:t>
      </w:r>
      <w:r w:rsidR="00922778">
        <w:rPr>
          <w:rStyle w:val="text"/>
          <w:spacing w:val="3"/>
          <w:szCs w:val="28"/>
        </w:rPr>
        <w:t>T</w:t>
      </w:r>
      <w:r w:rsidRPr="00303C37">
        <w:rPr>
          <w:rStyle w:val="text"/>
          <w:spacing w:val="3"/>
          <w:szCs w:val="28"/>
        </w:rPr>
        <w:t xml:space="preserve">hông qua danh mục bổ sung công trình, dự </w:t>
      </w:r>
      <w:proofErr w:type="gramStart"/>
      <w:r w:rsidRPr="00303C37">
        <w:rPr>
          <w:rStyle w:val="text"/>
          <w:spacing w:val="3"/>
          <w:szCs w:val="28"/>
        </w:rPr>
        <w:t>án</w:t>
      </w:r>
      <w:proofErr w:type="gramEnd"/>
      <w:r w:rsidRPr="00303C37">
        <w:rPr>
          <w:rStyle w:val="text"/>
          <w:spacing w:val="3"/>
          <w:szCs w:val="28"/>
        </w:rPr>
        <w:t xml:space="preserve"> thu hồi đất và danh mục công trình, dự án chuyển mục đích sử dụng đất lúa, đất rừng phòng hộ sang đất phi nông nghiệp trong năm 2023 trên địa bàn tỉnh. </w:t>
      </w:r>
      <w:r w:rsidRPr="00303C37">
        <w:rPr>
          <w:spacing w:val="3"/>
          <w:szCs w:val="28"/>
          <w:shd w:val="clear" w:color="auto" w:fill="FFFFFF"/>
        </w:rPr>
        <w:t xml:space="preserve">Phê duyệt bổ sung danh mục công trình, dự </w:t>
      </w:r>
      <w:proofErr w:type="gramStart"/>
      <w:r w:rsidRPr="00303C37">
        <w:rPr>
          <w:spacing w:val="3"/>
          <w:szCs w:val="28"/>
          <w:shd w:val="clear" w:color="auto" w:fill="FFFFFF"/>
        </w:rPr>
        <w:t>án</w:t>
      </w:r>
      <w:proofErr w:type="gramEnd"/>
      <w:r w:rsidRPr="00303C37">
        <w:rPr>
          <w:spacing w:val="3"/>
          <w:szCs w:val="28"/>
          <w:shd w:val="clear" w:color="auto" w:fill="FFFFFF"/>
        </w:rPr>
        <w:t xml:space="preserve"> vào kế hoạch sử dụng đất năm 2023 trên địa bàn các huyện, thành phố.</w:t>
      </w:r>
      <w:r w:rsidRPr="00303C37">
        <w:rPr>
          <w:szCs w:val="28"/>
        </w:rPr>
        <w:t xml:space="preserve"> Tiếp nhận giải quyết 43 hồ sơ </w:t>
      </w:r>
      <w:proofErr w:type="gramStart"/>
      <w:r w:rsidRPr="00303C37">
        <w:rPr>
          <w:szCs w:val="28"/>
        </w:rPr>
        <w:t>thu</w:t>
      </w:r>
      <w:proofErr w:type="gramEnd"/>
      <w:r w:rsidRPr="00303C37">
        <w:rPr>
          <w:szCs w:val="28"/>
        </w:rPr>
        <w:t xml:space="preserve"> hồi, giao đất, cho thuê đất, chuyển mục đích sử dụng đất để xây dựng công trình trên địa bàn tỉnh. Trình cấp có thẩm quyền phê duyệt cấp giấy chứng nhận là 352 GCN/11 tổ chức/11 hồ sơ với tổng diện tích 5,867 ha. </w:t>
      </w:r>
      <w:r w:rsidRPr="00303C37">
        <w:rPr>
          <w:szCs w:val="28"/>
          <w:lang w:val="es-ES"/>
        </w:rPr>
        <w:t xml:space="preserve">Tổ </w:t>
      </w:r>
      <w:r w:rsidRPr="00303C37">
        <w:rPr>
          <w:szCs w:val="28"/>
          <w:lang w:val="de-DE"/>
        </w:rPr>
        <w:t xml:space="preserve">chức kiểm tra, thẩm định chất lượng </w:t>
      </w:r>
      <w:r w:rsidRPr="00303C37">
        <w:rPr>
          <w:iCs/>
          <w:szCs w:val="28"/>
          <w:lang w:val="de-DE"/>
        </w:rPr>
        <w:t>các phương án kỹ thuật; bản đồ địa hình; bản đồ địa chính khu đất các công trình đo đạc, chỉnh lý bản đồ địa chính khu đất, phục vụ công tác kiểm kê, lập phương án bồi thường, thu hồi đất, giao đất 23 hồ sơ</w:t>
      </w:r>
      <w:r w:rsidR="00922778">
        <w:rPr>
          <w:iCs/>
          <w:szCs w:val="28"/>
          <w:lang w:val="de-DE"/>
        </w:rPr>
        <w:t>.</w:t>
      </w:r>
    </w:p>
    <w:p w14:paraId="5A90A85E" w14:textId="77777777" w:rsidR="006377FD" w:rsidRPr="00303C37" w:rsidRDefault="006377FD" w:rsidP="00303C37">
      <w:pPr>
        <w:pStyle w:val="BodyTextIndent3"/>
        <w:widowControl w:val="0"/>
        <w:spacing w:before="120"/>
        <w:ind w:firstLine="567"/>
        <w:rPr>
          <w:rFonts w:ascii="Times New Roman" w:hAnsi="Times New Roman"/>
          <w:b/>
          <w:bCs/>
          <w:szCs w:val="28"/>
          <w:lang w:val="en-US"/>
        </w:rPr>
      </w:pPr>
      <w:r w:rsidRPr="00303C37">
        <w:rPr>
          <w:rFonts w:ascii="Times New Roman" w:hAnsi="Times New Roman"/>
          <w:b/>
          <w:bCs/>
          <w:szCs w:val="28"/>
        </w:rPr>
        <w:t>2. Lĩnh vực văn hóa - xã hội</w:t>
      </w:r>
    </w:p>
    <w:p w14:paraId="7A97F67C" w14:textId="77777777" w:rsidR="00550344" w:rsidRPr="00303C37" w:rsidRDefault="00FB00E1" w:rsidP="00303C37">
      <w:pPr>
        <w:pStyle w:val="BodyTextIndent3"/>
        <w:widowControl w:val="0"/>
        <w:spacing w:before="120"/>
        <w:ind w:firstLine="567"/>
        <w:rPr>
          <w:rFonts w:ascii="Times New Roman" w:hAnsi="Times New Roman"/>
          <w:b/>
          <w:szCs w:val="28"/>
          <w:lang w:val="en-US"/>
        </w:rPr>
      </w:pPr>
      <w:r w:rsidRPr="00303C37">
        <w:rPr>
          <w:rFonts w:ascii="Times New Roman" w:hAnsi="Times New Roman"/>
          <w:b/>
          <w:szCs w:val="28"/>
        </w:rPr>
        <w:t>a) Giáo dục và Đào tạ</w:t>
      </w:r>
      <w:r w:rsidR="00C82791" w:rsidRPr="00303C37">
        <w:rPr>
          <w:rFonts w:ascii="Times New Roman" w:hAnsi="Times New Roman"/>
          <w:b/>
          <w:szCs w:val="28"/>
          <w:lang w:val="en-US"/>
        </w:rPr>
        <w:t>o</w:t>
      </w:r>
    </w:p>
    <w:p w14:paraId="32D7F92B" w14:textId="77777777" w:rsidR="00550344" w:rsidRPr="008D1E2E" w:rsidRDefault="00550344" w:rsidP="00303C37">
      <w:pPr>
        <w:pStyle w:val="BodyTextIndent3"/>
        <w:widowControl w:val="0"/>
        <w:spacing w:before="120"/>
        <w:ind w:firstLine="567"/>
        <w:rPr>
          <w:rFonts w:ascii="Times New Roman" w:hAnsi="Times New Roman"/>
          <w:b/>
          <w:spacing w:val="-2"/>
          <w:szCs w:val="28"/>
          <w:lang w:val="en-US"/>
        </w:rPr>
      </w:pPr>
      <w:r w:rsidRPr="008D1E2E">
        <w:rPr>
          <w:rFonts w:ascii="Times New Roman" w:hAnsi="Times New Roman"/>
          <w:iCs/>
          <w:spacing w:val="-2"/>
          <w:szCs w:val="28"/>
          <w:lang w:val="de-DE"/>
        </w:rPr>
        <w:t>Tổ chức Kỳ thi tốt nghiệp THPT năm 2023 tại tỉnh Quảng Ngãi diễn ra an toàn, nghiêm túc, đúng quy chế thi, với 13.726 thí sinh tham gia dự thi, tổ chức chấm thi và công bố kết quả thi tốt nghiệp THPT theo đúng kế hoạch</w:t>
      </w:r>
      <w:r w:rsidR="00922778" w:rsidRPr="008D1E2E">
        <w:rPr>
          <w:rFonts w:ascii="Times New Roman" w:hAnsi="Times New Roman"/>
          <w:iCs/>
          <w:spacing w:val="-2"/>
          <w:szCs w:val="28"/>
          <w:lang w:val="de-DE"/>
        </w:rPr>
        <w:t>, tỷ lệ đỗ tốt nghiệp của Quảng Ngãi đạt 97,27%, trong đó, tỷ lệ đỗ tốt nghiệp hệ THPT đạt 99,28%; có 13 trường có tỷ lệ đỗ tốt nghiệp đạt 100%</w:t>
      </w:r>
      <w:r w:rsidRPr="008D1E2E">
        <w:rPr>
          <w:rFonts w:ascii="Times New Roman" w:hAnsi="Times New Roman"/>
          <w:iCs/>
          <w:spacing w:val="-2"/>
          <w:szCs w:val="28"/>
          <w:lang w:val="de-DE"/>
        </w:rPr>
        <w:t xml:space="preserve">; tổ chức chấm phúc khảo Kỳ thi tuyển sinh vào lớp 10 năm học 2023-2024. </w:t>
      </w:r>
      <w:r w:rsidRPr="008D1E2E">
        <w:rPr>
          <w:rFonts w:ascii="Times New Roman" w:hAnsi="Times New Roman"/>
          <w:spacing w:val="-2"/>
          <w:szCs w:val="28"/>
          <w:lang w:val="en-US"/>
        </w:rPr>
        <w:t>T</w:t>
      </w:r>
      <w:r w:rsidRPr="008D1E2E">
        <w:rPr>
          <w:rFonts w:ascii="Times New Roman" w:hAnsi="Times New Roman"/>
          <w:iCs/>
          <w:spacing w:val="-2"/>
          <w:szCs w:val="28"/>
          <w:lang w:val="de-DE"/>
        </w:rPr>
        <w:t>ập huấn sử dụng sách giáo khoa Tiếng Anh lớp 4, lớp 8, lớp 11 năm học 2023-2024. Tập huấn nâng cao năng lực dạy học môn Tiếng Việt cho học sinh vùng dân tộc thiểu số cấp tiểu học.</w:t>
      </w:r>
      <w:r w:rsidR="00922778" w:rsidRPr="008D1E2E">
        <w:rPr>
          <w:rFonts w:ascii="Times New Roman" w:hAnsi="Times New Roman"/>
          <w:iCs/>
          <w:spacing w:val="-2"/>
          <w:szCs w:val="28"/>
          <w:lang w:val="de-DE"/>
        </w:rPr>
        <w:t xml:space="preserve"> </w:t>
      </w:r>
      <w:r w:rsidRPr="008D1E2E">
        <w:rPr>
          <w:rFonts w:ascii="Times New Roman" w:hAnsi="Times New Roman"/>
          <w:iCs/>
          <w:spacing w:val="-2"/>
          <w:szCs w:val="28"/>
          <w:lang w:val="de-DE"/>
        </w:rPr>
        <w:t>Hướng dẫn các cơ sở giáo dục triển khai thực hiện khóa học trực tuyến Học thông qua chơi ở cấp tiểu học; t</w:t>
      </w:r>
      <w:r w:rsidRPr="008D1E2E">
        <w:rPr>
          <w:rFonts w:ascii="Times New Roman" w:eastAsiaTheme="minorHAnsi" w:hAnsi="Times New Roman"/>
          <w:iCs/>
          <w:spacing w:val="-2"/>
          <w:szCs w:val="28"/>
          <w:lang w:val="de-DE" w:eastAsia="en-US"/>
        </w:rPr>
        <w:t xml:space="preserve">riển khai thực hiện hiệu quả các giải pháp nhằm ngăn chặn, phòng ngừa và giải quyết kịp thời tình trạng bạo lực học đường.         </w:t>
      </w:r>
    </w:p>
    <w:p w14:paraId="227EC5DB" w14:textId="77777777" w:rsidR="00B56DB5" w:rsidRPr="00303C37" w:rsidRDefault="002F7264" w:rsidP="00303C37">
      <w:pPr>
        <w:pStyle w:val="BodyTextIndent3"/>
        <w:widowControl w:val="0"/>
        <w:spacing w:before="120"/>
        <w:ind w:firstLine="567"/>
        <w:rPr>
          <w:rFonts w:ascii="Times New Roman" w:hAnsi="Times New Roman"/>
          <w:b/>
          <w:iCs/>
          <w:szCs w:val="28"/>
          <w:lang w:val="en-US"/>
        </w:rPr>
      </w:pPr>
      <w:r w:rsidRPr="00303C37">
        <w:rPr>
          <w:rFonts w:ascii="Times New Roman" w:hAnsi="Times New Roman"/>
          <w:b/>
          <w:iCs/>
          <w:szCs w:val="28"/>
        </w:rPr>
        <w:t>b) Y tế, chăm sóc sức khỏe nhân dân</w:t>
      </w:r>
    </w:p>
    <w:p w14:paraId="7479373A" w14:textId="77777777" w:rsidR="00B56DB5" w:rsidRPr="00303C37" w:rsidRDefault="00B56DB5" w:rsidP="00303C37">
      <w:pPr>
        <w:pStyle w:val="BodyTextIndent3"/>
        <w:widowControl w:val="0"/>
        <w:spacing w:before="120"/>
        <w:ind w:firstLine="567"/>
        <w:rPr>
          <w:rFonts w:ascii="Times New Roman" w:hAnsi="Times New Roman"/>
          <w:b/>
          <w:iCs/>
          <w:szCs w:val="28"/>
          <w:lang w:val="en-US"/>
        </w:rPr>
      </w:pPr>
      <w:r w:rsidRPr="00303C37">
        <w:rPr>
          <w:rFonts w:ascii="Times New Roman" w:hAnsi="Times New Roman"/>
          <w:szCs w:val="28"/>
          <w:lang w:val="fi-FI"/>
        </w:rPr>
        <w:lastRenderedPageBreak/>
        <w:t>Tiếp tục triển khai Đề án Thiết lập Hồ sơ sức khỏe điện tử đến từng người dân; triển khai sâu rộng tư vấn khám, chữa bệnh từ xa sử dụng phần mềm “Bác sĩ cho mọi nhà”. Tăng cường quản lý hoạt động khám, chữa bệnh nhân đạo; quản lý và cấp phép hành nghề khám, chữa bệnh.</w:t>
      </w:r>
      <w:r w:rsidR="002901AD" w:rsidRPr="00303C37">
        <w:rPr>
          <w:rFonts w:ascii="Times New Roman" w:hAnsi="Times New Roman"/>
          <w:szCs w:val="28"/>
          <w:lang w:val="fi-FI"/>
        </w:rPr>
        <w:t xml:space="preserve"> Tăng cường công tác phòng chống tay chân miệng trên địa bàn tỉnh.</w:t>
      </w:r>
      <w:r w:rsidRPr="00303C37">
        <w:rPr>
          <w:rFonts w:ascii="Times New Roman" w:hAnsi="Times New Roman"/>
          <w:szCs w:val="28"/>
          <w:lang w:val="fi-FI"/>
        </w:rPr>
        <w:t xml:space="preserve"> </w:t>
      </w:r>
      <w:r w:rsidRPr="00303C37">
        <w:rPr>
          <w:rFonts w:ascii="Times New Roman" w:hAnsi="Times New Roman"/>
          <w:szCs w:val="28"/>
          <w:lang w:val="pt-BR"/>
        </w:rPr>
        <w:t>Triển khai tổ chức vận động hiến máu tình nguyện, thu gom được 1.691 đơn vị máu, cộng dồn từ đầu năm đến nay được 9.975</w:t>
      </w:r>
      <w:r w:rsidR="002901AD" w:rsidRPr="00303C37">
        <w:rPr>
          <w:rFonts w:ascii="Times New Roman" w:hAnsi="Times New Roman"/>
          <w:szCs w:val="28"/>
          <w:lang w:val="pt-BR"/>
        </w:rPr>
        <w:t xml:space="preserve"> đơn vị. </w:t>
      </w:r>
      <w:r w:rsidRPr="00303C37">
        <w:rPr>
          <w:rFonts w:ascii="Times New Roman" w:hAnsi="Times New Roman"/>
          <w:szCs w:val="28"/>
          <w:lang w:val="sv-SE"/>
        </w:rPr>
        <w:t>Công tác truyền thông giáo dục sức khỏe được duy trì thường xuyên bằng nhiều hình thức</w:t>
      </w:r>
      <w:r w:rsidR="002901AD" w:rsidRPr="00303C37">
        <w:rPr>
          <w:rFonts w:ascii="Times New Roman" w:hAnsi="Times New Roman"/>
          <w:iCs/>
          <w:szCs w:val="28"/>
          <w:lang w:val="en-US"/>
        </w:rPr>
        <w:t>.</w:t>
      </w:r>
    </w:p>
    <w:p w14:paraId="69488FA6" w14:textId="77777777" w:rsidR="004404BC" w:rsidRPr="00303C37" w:rsidRDefault="002F7264" w:rsidP="00303C37">
      <w:pPr>
        <w:pStyle w:val="BodyTextIndent3"/>
        <w:widowControl w:val="0"/>
        <w:spacing w:before="120"/>
        <w:ind w:firstLine="567"/>
        <w:rPr>
          <w:rFonts w:ascii="Times New Roman" w:hAnsi="Times New Roman"/>
          <w:b/>
          <w:lang w:val="en-US"/>
        </w:rPr>
      </w:pPr>
      <w:r w:rsidRPr="00303C37">
        <w:rPr>
          <w:rFonts w:ascii="Times New Roman" w:hAnsi="Times New Roman"/>
          <w:b/>
        </w:rPr>
        <w:t>c)</w:t>
      </w:r>
      <w:r w:rsidR="004404BC" w:rsidRPr="00303C37">
        <w:rPr>
          <w:rFonts w:ascii="Times New Roman" w:hAnsi="Times New Roman"/>
          <w:b/>
        </w:rPr>
        <w:t xml:space="preserve"> Lao động, Thương binh và Xã hộ</w:t>
      </w:r>
      <w:r w:rsidR="004404BC" w:rsidRPr="00303C37">
        <w:rPr>
          <w:rFonts w:ascii="Times New Roman" w:hAnsi="Times New Roman"/>
          <w:b/>
          <w:lang w:val="en-US"/>
        </w:rPr>
        <w:t>i</w:t>
      </w:r>
    </w:p>
    <w:p w14:paraId="1FBBBC95" w14:textId="77777777" w:rsidR="00D279EE" w:rsidRPr="00303C37" w:rsidRDefault="00D279EE" w:rsidP="00303C37">
      <w:pPr>
        <w:pStyle w:val="BodyTextIndent3"/>
        <w:widowControl w:val="0"/>
        <w:spacing w:before="120"/>
        <w:ind w:firstLine="567"/>
        <w:rPr>
          <w:rFonts w:ascii="Arial" w:hAnsi="Arial" w:cs="Arial"/>
          <w:szCs w:val="28"/>
          <w:shd w:val="clear" w:color="auto" w:fill="FFFFFF"/>
          <w:lang w:val="en-US"/>
        </w:rPr>
      </w:pPr>
      <w:r w:rsidRPr="00303C37">
        <w:rPr>
          <w:rFonts w:ascii="Times New Roman" w:hAnsi="Times New Roman"/>
          <w:szCs w:val="28"/>
          <w:shd w:val="clear" w:color="auto" w:fill="FFFFFF"/>
        </w:rPr>
        <w:t>Tăng cường công tác tuyên truyền các chủ trương, chính sách của Đảng và Nhà nước về công tác ưu đãi người có công với cách mạng; đẩy mạnh phong trào toàn dân tham gia công tác “Đền ơn đáp</w:t>
      </w:r>
      <w:r w:rsidR="004404BC" w:rsidRPr="00303C37">
        <w:rPr>
          <w:rFonts w:ascii="Times New Roman" w:hAnsi="Times New Roman"/>
          <w:szCs w:val="28"/>
          <w:shd w:val="clear" w:color="auto" w:fill="FFFFFF"/>
        </w:rPr>
        <w:t xml:space="preserve"> nghĩa”</w:t>
      </w:r>
      <w:r w:rsidR="004404BC" w:rsidRPr="00303C37">
        <w:rPr>
          <w:rFonts w:ascii="Times New Roman" w:hAnsi="Times New Roman"/>
          <w:szCs w:val="28"/>
          <w:shd w:val="clear" w:color="auto" w:fill="FFFFFF"/>
          <w:lang w:val="en-US"/>
        </w:rPr>
        <w:t>; t</w:t>
      </w:r>
      <w:r w:rsidRPr="00303C37">
        <w:rPr>
          <w:rFonts w:ascii="Times New Roman" w:hAnsi="Times New Roman"/>
          <w:szCs w:val="28"/>
          <w:shd w:val="clear" w:color="auto" w:fill="FFFFFF"/>
        </w:rPr>
        <w:t>hực hiện thường xuyên hơn các phong trào tình nghĩa</w:t>
      </w:r>
      <w:r w:rsidR="004404BC" w:rsidRPr="00303C37">
        <w:rPr>
          <w:rFonts w:ascii="Times New Roman" w:hAnsi="Times New Roman"/>
          <w:szCs w:val="28"/>
          <w:shd w:val="clear" w:color="auto" w:fill="FFFFFF"/>
          <w:lang w:val="en-US"/>
        </w:rPr>
        <w:t xml:space="preserve">. Tổ </w:t>
      </w:r>
      <w:r w:rsidR="004404BC" w:rsidRPr="00303C37">
        <w:rPr>
          <w:rFonts w:ascii="Times New Roman" w:hAnsi="Times New Roman"/>
          <w:szCs w:val="28"/>
          <w:shd w:val="clear" w:color="auto" w:fill="FFFFFF"/>
        </w:rPr>
        <w:t>chức các hoạt động kỷ niệm 76 năm ngày Thương binh - Liệt sĩ trang trọng, ý nghĩa; t</w:t>
      </w:r>
      <w:r w:rsidRPr="00303C37">
        <w:rPr>
          <w:rFonts w:ascii="Times New Roman" w:hAnsi="Times New Roman"/>
          <w:szCs w:val="28"/>
          <w:shd w:val="clear" w:color="auto" w:fill="FFFFFF"/>
        </w:rPr>
        <w:t>riển</w:t>
      </w:r>
      <w:r w:rsidR="004404BC" w:rsidRPr="00303C37">
        <w:rPr>
          <w:rFonts w:ascii="Times New Roman" w:hAnsi="Times New Roman"/>
          <w:szCs w:val="28"/>
          <w:shd w:val="clear" w:color="auto" w:fill="FFFFFF"/>
        </w:rPr>
        <w:t xml:space="preserve"> khai thực hiện tặng quà của Chủ tịch nước và của tỉnh tới người có công đầy đủ, đúng đối tượng</w:t>
      </w:r>
      <w:r w:rsidR="004404BC" w:rsidRPr="00303C37">
        <w:rPr>
          <w:rFonts w:ascii="Times New Roman" w:hAnsi="Times New Roman"/>
          <w:szCs w:val="28"/>
          <w:shd w:val="clear" w:color="auto" w:fill="FFFFFF"/>
          <w:lang w:val="en-US"/>
        </w:rPr>
        <w:t>; t</w:t>
      </w:r>
      <w:r w:rsidRPr="00303C37">
        <w:rPr>
          <w:rFonts w:ascii="Times New Roman" w:hAnsi="Times New Roman"/>
          <w:szCs w:val="28"/>
          <w:shd w:val="clear" w:color="auto" w:fill="FFFFFF"/>
        </w:rPr>
        <w:t>ổ chức Lễ dâng hương, dâng hoa, thắp nến tri ân các anh hùng liệt sĩ tại các công trình ghi công liệt sĩ, ngh</w:t>
      </w:r>
      <w:r w:rsidR="004404BC" w:rsidRPr="00303C37">
        <w:rPr>
          <w:rFonts w:ascii="Times New Roman" w:hAnsi="Times New Roman"/>
          <w:szCs w:val="28"/>
          <w:shd w:val="clear" w:color="auto" w:fill="FFFFFF"/>
        </w:rPr>
        <w:t>ĩa trang liệt sĩ trên toàn tỉnh</w:t>
      </w:r>
      <w:r w:rsidR="004404BC" w:rsidRPr="00303C37">
        <w:rPr>
          <w:rFonts w:ascii="Times New Roman" w:hAnsi="Times New Roman"/>
          <w:szCs w:val="28"/>
          <w:shd w:val="clear" w:color="auto" w:fill="FFFFFF"/>
          <w:lang w:val="en-US"/>
        </w:rPr>
        <w:t xml:space="preserve">. </w:t>
      </w:r>
      <w:r w:rsidRPr="00303C37">
        <w:rPr>
          <w:rFonts w:ascii="Times New Roman" w:hAnsi="Times New Roman"/>
          <w:iCs/>
          <w:szCs w:val="28"/>
        </w:rPr>
        <w:t xml:space="preserve">Triển khai </w:t>
      </w:r>
      <w:r w:rsidRPr="00303C37">
        <w:rPr>
          <w:rFonts w:ascii="Times New Roman" w:hAnsi="Times New Roman"/>
          <w:bCs/>
          <w:szCs w:val="28"/>
          <w:shd w:val="clear" w:color="auto" w:fill="FFFFFF"/>
        </w:rPr>
        <w:t xml:space="preserve">tư vấn, tuyển chọn lao động tham gia đi làm việc ở nước ngoài </w:t>
      </w:r>
      <w:r w:rsidRPr="00303C37">
        <w:rPr>
          <w:rFonts w:ascii="Times New Roman" w:hAnsi="Times New Roman"/>
          <w:bCs/>
          <w:szCs w:val="28"/>
          <w:shd w:val="clear" w:color="auto" w:fill="FFFFFF"/>
          <w:lang w:val="vi-VN"/>
        </w:rPr>
        <w:t xml:space="preserve">theo hợp đồng </w:t>
      </w:r>
      <w:r w:rsidRPr="00303C37">
        <w:rPr>
          <w:rFonts w:ascii="Times New Roman" w:hAnsi="Times New Roman"/>
          <w:szCs w:val="28"/>
          <w:lang w:val="vi-VN"/>
        </w:rPr>
        <w:t>tại cá</w:t>
      </w:r>
      <w:r w:rsidR="004404BC" w:rsidRPr="00303C37">
        <w:rPr>
          <w:rFonts w:ascii="Times New Roman" w:hAnsi="Times New Roman"/>
          <w:szCs w:val="28"/>
          <w:lang w:val="vi-VN"/>
        </w:rPr>
        <w:t xml:space="preserve">c </w:t>
      </w:r>
      <w:r w:rsidR="004404BC" w:rsidRPr="00303C37">
        <w:rPr>
          <w:rFonts w:ascii="Times New Roman" w:hAnsi="Times New Roman"/>
          <w:szCs w:val="28"/>
          <w:lang w:val="en-US"/>
        </w:rPr>
        <w:t xml:space="preserve">địa phương. </w:t>
      </w:r>
      <w:r w:rsidRPr="00303C37">
        <w:rPr>
          <w:rFonts w:ascii="Times New Roman" w:hAnsi="Times New Roman"/>
          <w:szCs w:val="28"/>
        </w:rPr>
        <w:t>Tổ chức Hội nghị tuyên truyền các chính sách việc làm, đào tạo nghề nâng cao năng lực cho đội ngũ cán bộ làm công tác giảm nghèo cấp xã.</w:t>
      </w:r>
      <w:r w:rsidR="004404BC" w:rsidRPr="00303C37">
        <w:rPr>
          <w:rFonts w:ascii="Times New Roman" w:hAnsi="Times New Roman"/>
          <w:iCs/>
          <w:szCs w:val="28"/>
          <w:lang w:val="en-US"/>
        </w:rPr>
        <w:t xml:space="preserve"> </w:t>
      </w:r>
      <w:r w:rsidRPr="00303C37">
        <w:rPr>
          <w:rFonts w:ascii="Times New Roman" w:hAnsi="Times New Roman"/>
          <w:szCs w:val="28"/>
          <w:lang w:val="vi-VN"/>
        </w:rPr>
        <w:t>Chấp thuận 0</w:t>
      </w:r>
      <w:r w:rsidRPr="00303C37">
        <w:rPr>
          <w:rFonts w:ascii="Times New Roman" w:hAnsi="Times New Roman"/>
          <w:szCs w:val="28"/>
        </w:rPr>
        <w:t>5</w:t>
      </w:r>
      <w:r w:rsidRPr="00303C37">
        <w:rPr>
          <w:rFonts w:ascii="Times New Roman" w:hAnsi="Times New Roman"/>
          <w:szCs w:val="28"/>
          <w:lang w:val="vi-VN"/>
        </w:rPr>
        <w:t xml:space="preserve"> doanh nghiệp được sử dụng người lao động nước ngoà</w:t>
      </w:r>
      <w:r w:rsidR="004404BC" w:rsidRPr="00303C37">
        <w:rPr>
          <w:rFonts w:ascii="Times New Roman" w:hAnsi="Times New Roman"/>
          <w:szCs w:val="28"/>
          <w:lang w:val="vi-VN"/>
        </w:rPr>
        <w:t>i</w:t>
      </w:r>
      <w:r w:rsidR="004404BC" w:rsidRPr="00303C37">
        <w:rPr>
          <w:rFonts w:ascii="Times New Roman" w:hAnsi="Times New Roman"/>
          <w:szCs w:val="28"/>
          <w:lang w:val="en-US"/>
        </w:rPr>
        <w:t>; t</w:t>
      </w:r>
      <w:r w:rsidRPr="00303C37">
        <w:rPr>
          <w:rFonts w:ascii="Times New Roman" w:hAnsi="Times New Roman"/>
          <w:szCs w:val="28"/>
          <w:lang w:val="vi-VN"/>
        </w:rPr>
        <w:t xml:space="preserve">iếp nhận và xử lý </w:t>
      </w:r>
      <w:r w:rsidRPr="00303C37">
        <w:rPr>
          <w:rFonts w:ascii="Times New Roman" w:hAnsi="Times New Roman"/>
          <w:szCs w:val="28"/>
        </w:rPr>
        <w:t>71</w:t>
      </w:r>
      <w:r w:rsidRPr="00303C37">
        <w:rPr>
          <w:rFonts w:ascii="Times New Roman" w:hAnsi="Times New Roman"/>
          <w:szCs w:val="28"/>
          <w:lang w:val="vi-VN"/>
        </w:rPr>
        <w:t xml:space="preserve"> hồ sơ giấy phép lao động nước ngoài</w:t>
      </w:r>
      <w:r w:rsidR="004404BC" w:rsidRPr="00303C37">
        <w:rPr>
          <w:rFonts w:ascii="Times New Roman" w:hAnsi="Times New Roman"/>
          <w:szCs w:val="28"/>
          <w:lang w:val="en-US"/>
        </w:rPr>
        <w:t>; t</w:t>
      </w:r>
      <w:r w:rsidRPr="00303C37">
        <w:rPr>
          <w:rFonts w:ascii="Times New Roman" w:hAnsi="Times New Roman"/>
          <w:szCs w:val="28"/>
          <w:lang w:val="fi-FI"/>
        </w:rPr>
        <w:t>iếp tục triển khai thực hiện Chương trình mục tiêu quốc gia giảm nghèo bền vững nă</w:t>
      </w:r>
      <w:r w:rsidR="004404BC" w:rsidRPr="00303C37">
        <w:rPr>
          <w:rFonts w:ascii="Times New Roman" w:hAnsi="Times New Roman"/>
          <w:szCs w:val="28"/>
          <w:lang w:val="fi-FI"/>
        </w:rPr>
        <w:t>m 2023.</w:t>
      </w:r>
    </w:p>
    <w:p w14:paraId="003E5B7A" w14:textId="77777777" w:rsidR="00467DFD" w:rsidRPr="00303C37" w:rsidRDefault="002F7264" w:rsidP="00303C37">
      <w:pPr>
        <w:pStyle w:val="BodyTextIndent3"/>
        <w:widowControl w:val="0"/>
        <w:spacing w:before="120"/>
        <w:ind w:firstLine="567"/>
        <w:rPr>
          <w:rFonts w:ascii="Times New Roman" w:hAnsi="Times New Roman"/>
          <w:b/>
          <w:iCs/>
          <w:szCs w:val="28"/>
          <w:lang w:val="en-US"/>
        </w:rPr>
      </w:pPr>
      <w:r w:rsidRPr="00303C37">
        <w:rPr>
          <w:rFonts w:ascii="Times New Roman" w:hAnsi="Times New Roman"/>
          <w:b/>
          <w:iCs/>
          <w:szCs w:val="28"/>
        </w:rPr>
        <w:t>d) Văn hóa, Thể thao và Du lịch</w:t>
      </w:r>
    </w:p>
    <w:p w14:paraId="73480566" w14:textId="77777777" w:rsidR="00E45839" w:rsidRPr="00303C37" w:rsidRDefault="00E61B5B" w:rsidP="00303C37">
      <w:pPr>
        <w:pStyle w:val="BodyTextIndent3"/>
        <w:widowControl w:val="0"/>
        <w:spacing w:before="120"/>
        <w:ind w:firstLine="567"/>
        <w:rPr>
          <w:rFonts w:ascii="Times New Roman" w:hAnsi="Times New Roman"/>
          <w:szCs w:val="28"/>
          <w:lang w:val="en-US"/>
        </w:rPr>
      </w:pPr>
      <w:r w:rsidRPr="00303C37">
        <w:rPr>
          <w:rFonts w:ascii="Times New Roman" w:hAnsi="Times New Roman"/>
          <w:i/>
          <w:szCs w:val="28"/>
        </w:rPr>
        <w:t>Các hoạt độn</w:t>
      </w:r>
      <w:r w:rsidR="002F7264" w:rsidRPr="00303C37">
        <w:rPr>
          <w:rFonts w:ascii="Times New Roman" w:hAnsi="Times New Roman"/>
          <w:i/>
          <w:szCs w:val="28"/>
        </w:rPr>
        <w:t>g văn hóa, văn nghệ</w:t>
      </w:r>
      <w:r w:rsidR="00521D0A" w:rsidRPr="00303C37">
        <w:rPr>
          <w:rFonts w:ascii="Times New Roman" w:hAnsi="Times New Roman"/>
          <w:i/>
          <w:szCs w:val="28"/>
        </w:rPr>
        <w:t>:</w:t>
      </w:r>
      <w:r w:rsidR="00467DFD" w:rsidRPr="00303C37">
        <w:rPr>
          <w:rFonts w:ascii="Times New Roman" w:hAnsi="Times New Roman"/>
          <w:szCs w:val="28"/>
        </w:rPr>
        <w:t xml:space="preserve"> </w:t>
      </w:r>
      <w:r w:rsidR="00521D0A" w:rsidRPr="00303C37">
        <w:rPr>
          <w:rFonts w:ascii="Times New Roman" w:hAnsi="Times New Roman"/>
          <w:szCs w:val="28"/>
        </w:rPr>
        <w:t>Xây dựng Kế hoạch tổ chức Lễ công bố và đón nhận Bằng di tích quốc gia Đền thờ Trương Định</w:t>
      </w:r>
      <w:r w:rsidR="00467DFD" w:rsidRPr="00303C37">
        <w:rPr>
          <w:rFonts w:ascii="Times New Roman" w:hAnsi="Times New Roman"/>
          <w:szCs w:val="28"/>
        </w:rPr>
        <w:t xml:space="preserve">; kế hoạch tổ chức Liên hoan thôn, tổ dân phố văn hóa tiêu biểu tỉnh Quảng Ngãi năm 2023. Triển khai thực hiện Chương trình tổng thể về phát triển văn hóa Việt Nam giai đoạn 2023-2025. Thực hiện 12 buổi biểu diễn nghệ thuật phục vụ nhiệm vụ chính trị của tỉnh. </w:t>
      </w:r>
      <w:r w:rsidR="00521D0A" w:rsidRPr="00303C37">
        <w:rPr>
          <w:rFonts w:ascii="Times New Roman" w:hAnsi="Times New Roman"/>
          <w:szCs w:val="28"/>
        </w:rPr>
        <w:t>Trong tháng 7/2023, Bảo tàng Tổng hợp tỉnh và các Bảo tàng chuyên đề đón tiếp và phục vụ 2.450 lượt khách; Khu Chứng tích Sơn Mỹ đón 1.719 lượt khách tham quan.</w:t>
      </w:r>
    </w:p>
    <w:p w14:paraId="2D040F18" w14:textId="77777777" w:rsidR="00E45839" w:rsidRPr="00303C37" w:rsidRDefault="002F7264" w:rsidP="00303C37">
      <w:pPr>
        <w:pStyle w:val="BodyTextIndent3"/>
        <w:widowControl w:val="0"/>
        <w:spacing w:before="120"/>
        <w:ind w:firstLine="567"/>
        <w:rPr>
          <w:rFonts w:ascii="Times New Roman" w:hAnsi="Times New Roman"/>
          <w:szCs w:val="28"/>
          <w:lang w:val="en-US"/>
        </w:rPr>
      </w:pPr>
      <w:r w:rsidRPr="00303C37">
        <w:rPr>
          <w:rFonts w:ascii="Times New Roman" w:hAnsi="Times New Roman"/>
          <w:i/>
          <w:szCs w:val="28"/>
        </w:rPr>
        <w:t>Các hoạt động thể dục, thể thao:</w:t>
      </w:r>
      <w:r w:rsidR="00B0286E" w:rsidRPr="00303C37">
        <w:rPr>
          <w:rFonts w:ascii="Times New Roman" w:hAnsi="Times New Roman"/>
          <w:i/>
          <w:szCs w:val="28"/>
          <w:lang w:val="en-US"/>
        </w:rPr>
        <w:t xml:space="preserve"> </w:t>
      </w:r>
      <w:r w:rsidR="00467DFD" w:rsidRPr="00303C37">
        <w:rPr>
          <w:rFonts w:ascii="Times New Roman" w:hAnsi="Times New Roman"/>
          <w:szCs w:val="28"/>
        </w:rPr>
        <w:t>Tổ chức thành công Giải bóng đá vô địch tỉnh Quảng Ngãi năm 2023; Giải Bóng chuyền truyền thống nông dân tranh cúp “Bông lúa vàng” lần thứ XIX; Giải vô địch Trẻ và Thiếu niên Võ cổ truyền toàn quốc lần thứ XXIV. Tham gia Hội thi thể thao các dân tộc thiểu số toàn quốc lần</w:t>
      </w:r>
      <w:r w:rsidR="00AA0F6E" w:rsidRPr="00303C37">
        <w:rPr>
          <w:rFonts w:ascii="Times New Roman" w:hAnsi="Times New Roman"/>
          <w:szCs w:val="28"/>
        </w:rPr>
        <w:t xml:space="preserve"> thứ XIII, Khu vực II</w:t>
      </w:r>
      <w:r w:rsidR="00AA0F6E" w:rsidRPr="00303C37">
        <w:rPr>
          <w:rFonts w:ascii="Times New Roman" w:hAnsi="Times New Roman"/>
          <w:szCs w:val="28"/>
          <w:lang w:val="en-US"/>
        </w:rPr>
        <w:t xml:space="preserve">; </w:t>
      </w:r>
      <w:r w:rsidR="00467DFD" w:rsidRPr="00303C37">
        <w:rPr>
          <w:rFonts w:ascii="Times New Roman" w:hAnsi="Times New Roman"/>
          <w:szCs w:val="28"/>
        </w:rPr>
        <w:t xml:space="preserve">các </w:t>
      </w:r>
      <w:r w:rsidR="00AA0F6E" w:rsidRPr="00303C37">
        <w:rPr>
          <w:rFonts w:ascii="Times New Roman" w:hAnsi="Times New Roman"/>
          <w:szCs w:val="28"/>
        </w:rPr>
        <w:t>giải thể thao thành tích cao</w:t>
      </w:r>
      <w:r w:rsidR="00AA0F6E" w:rsidRPr="00303C37">
        <w:rPr>
          <w:rFonts w:ascii="Times New Roman" w:hAnsi="Times New Roman"/>
          <w:szCs w:val="28"/>
          <w:lang w:val="en-US"/>
        </w:rPr>
        <w:t xml:space="preserve"> </w:t>
      </w:r>
      <w:r w:rsidR="00AA0F6E" w:rsidRPr="00303C37">
        <w:rPr>
          <w:rFonts w:ascii="Times New Roman" w:hAnsi="Times New Roman"/>
          <w:szCs w:val="28"/>
        </w:rPr>
        <w:t>và</w:t>
      </w:r>
      <w:r w:rsidR="00AA0F6E" w:rsidRPr="00303C37">
        <w:rPr>
          <w:rFonts w:ascii="Times New Roman" w:hAnsi="Times New Roman"/>
          <w:szCs w:val="28"/>
          <w:lang w:val="en-US"/>
        </w:rPr>
        <w:t xml:space="preserve"> </w:t>
      </w:r>
      <w:r w:rsidR="00467DFD" w:rsidRPr="00303C37">
        <w:rPr>
          <w:rFonts w:ascii="Times New Roman" w:hAnsi="Times New Roman"/>
          <w:szCs w:val="28"/>
        </w:rPr>
        <w:t>chuyên nghiệp</w:t>
      </w:r>
      <w:r w:rsidR="00467DFD" w:rsidRPr="00303C37">
        <w:rPr>
          <w:rStyle w:val="FootnoteReference"/>
          <w:rFonts w:ascii="Times New Roman" w:hAnsi="Times New Roman"/>
          <w:spacing w:val="-10"/>
          <w:szCs w:val="28"/>
        </w:rPr>
        <w:footnoteReference w:id="12"/>
      </w:r>
      <w:r w:rsidR="00467DFD" w:rsidRPr="00303C37">
        <w:rPr>
          <w:rFonts w:ascii="Times New Roman" w:hAnsi="Times New Roman"/>
          <w:spacing w:val="-10"/>
          <w:szCs w:val="28"/>
          <w:lang w:val="en-US"/>
        </w:rPr>
        <w:t>.</w:t>
      </w:r>
    </w:p>
    <w:p w14:paraId="0FC3E94F" w14:textId="77777777" w:rsidR="00891AF8" w:rsidRPr="00303C37" w:rsidRDefault="002F7264" w:rsidP="00303C37">
      <w:pPr>
        <w:pStyle w:val="BodyTextIndent3"/>
        <w:widowControl w:val="0"/>
        <w:spacing w:before="120"/>
        <w:ind w:firstLine="567"/>
        <w:rPr>
          <w:rFonts w:ascii="Times New Roman" w:hAnsi="Times New Roman"/>
          <w:szCs w:val="28"/>
          <w:lang w:val="en-US"/>
        </w:rPr>
      </w:pPr>
      <w:r w:rsidRPr="00303C37">
        <w:rPr>
          <w:rFonts w:ascii="Times New Roman" w:hAnsi="Times New Roman"/>
          <w:i/>
          <w:szCs w:val="28"/>
        </w:rPr>
        <w:t xml:space="preserve">Lĩnh vực du lịch: </w:t>
      </w:r>
      <w:r w:rsidR="00D94900" w:rsidRPr="00303C37">
        <w:rPr>
          <w:rFonts w:ascii="Times New Roman" w:hAnsi="Times New Roman"/>
          <w:szCs w:val="28"/>
          <w:lang w:val="fi-FI"/>
        </w:rPr>
        <w:t>Doanh thu</w:t>
      </w:r>
      <w:r w:rsidR="00A646AA" w:rsidRPr="00303C37">
        <w:rPr>
          <w:rFonts w:ascii="Times New Roman" w:hAnsi="Times New Roman"/>
          <w:szCs w:val="28"/>
          <w:lang w:val="fi-FI"/>
        </w:rPr>
        <w:t xml:space="preserve"> tháng </w:t>
      </w:r>
      <w:r w:rsidR="00891AF8" w:rsidRPr="00303C37">
        <w:rPr>
          <w:rFonts w:ascii="Times New Roman" w:hAnsi="Times New Roman"/>
          <w:szCs w:val="28"/>
          <w:lang w:val="fi-FI"/>
        </w:rPr>
        <w:t>7</w:t>
      </w:r>
      <w:r w:rsidR="00D94900" w:rsidRPr="00303C37">
        <w:rPr>
          <w:rFonts w:ascii="Times New Roman" w:hAnsi="Times New Roman"/>
          <w:szCs w:val="28"/>
          <w:lang w:val="fi-FI"/>
        </w:rPr>
        <w:t xml:space="preserve"> ước đạt </w:t>
      </w:r>
      <w:r w:rsidR="00891AF8" w:rsidRPr="00303C37">
        <w:rPr>
          <w:rFonts w:ascii="Times New Roman" w:hAnsi="Times New Roman"/>
          <w:szCs w:val="28"/>
          <w:lang w:val="fi-FI"/>
        </w:rPr>
        <w:t>78</w:t>
      </w:r>
      <w:r w:rsidR="00D94900" w:rsidRPr="00303C37">
        <w:rPr>
          <w:rFonts w:ascii="Times New Roman" w:hAnsi="Times New Roman"/>
          <w:szCs w:val="28"/>
          <w:lang w:val="fi-FI"/>
        </w:rPr>
        <w:t xml:space="preserve"> tỷ đồng, tăng </w:t>
      </w:r>
      <w:r w:rsidR="00A646AA" w:rsidRPr="00303C37">
        <w:rPr>
          <w:rFonts w:ascii="Times New Roman" w:hAnsi="Times New Roman"/>
          <w:szCs w:val="28"/>
          <w:lang w:val="fi-FI"/>
        </w:rPr>
        <w:t xml:space="preserve">gấp </w:t>
      </w:r>
      <w:r w:rsidR="00922778">
        <w:rPr>
          <w:rFonts w:ascii="Times New Roman" w:hAnsi="Times New Roman"/>
          <w:szCs w:val="28"/>
          <w:lang w:val="fi-FI"/>
        </w:rPr>
        <w:t xml:space="preserve">20 </w:t>
      </w:r>
      <w:r w:rsidR="00A646AA" w:rsidRPr="00303C37">
        <w:rPr>
          <w:rFonts w:ascii="Times New Roman" w:hAnsi="Times New Roman"/>
          <w:szCs w:val="28"/>
          <w:lang w:val="fi-FI"/>
        </w:rPr>
        <w:t xml:space="preserve">lần so với tháng </w:t>
      </w:r>
      <w:r w:rsidR="00891AF8" w:rsidRPr="00303C37">
        <w:rPr>
          <w:rFonts w:ascii="Times New Roman" w:hAnsi="Times New Roman"/>
          <w:szCs w:val="28"/>
          <w:lang w:val="fi-FI"/>
        </w:rPr>
        <w:t>6</w:t>
      </w:r>
      <w:r w:rsidR="00A646AA" w:rsidRPr="00303C37">
        <w:rPr>
          <w:rFonts w:ascii="Times New Roman" w:hAnsi="Times New Roman"/>
          <w:szCs w:val="28"/>
          <w:lang w:val="fi-FI"/>
        </w:rPr>
        <w:t xml:space="preserve"> và tăng gấp </w:t>
      </w:r>
      <w:r w:rsidR="00891AF8" w:rsidRPr="00303C37">
        <w:rPr>
          <w:rFonts w:ascii="Times New Roman" w:hAnsi="Times New Roman"/>
          <w:szCs w:val="28"/>
          <w:lang w:val="fi-FI"/>
        </w:rPr>
        <w:t>1,8</w:t>
      </w:r>
      <w:r w:rsidR="00A646AA" w:rsidRPr="00303C37">
        <w:rPr>
          <w:rFonts w:ascii="Times New Roman" w:hAnsi="Times New Roman"/>
          <w:szCs w:val="28"/>
          <w:lang w:val="fi-FI"/>
        </w:rPr>
        <w:t xml:space="preserve"> lần so với cùng kỳ năm trước</w:t>
      </w:r>
      <w:r w:rsidR="00903386" w:rsidRPr="00303C37">
        <w:rPr>
          <w:rFonts w:ascii="Times New Roman" w:hAnsi="Times New Roman"/>
          <w:szCs w:val="28"/>
          <w:lang w:val="fi-FI"/>
        </w:rPr>
        <w:t xml:space="preserve">; lũy kế </w:t>
      </w:r>
      <w:r w:rsidR="00891AF8" w:rsidRPr="00303C37">
        <w:rPr>
          <w:rFonts w:ascii="Times New Roman" w:hAnsi="Times New Roman"/>
          <w:szCs w:val="28"/>
          <w:lang w:val="fi-FI"/>
        </w:rPr>
        <w:t>7</w:t>
      </w:r>
      <w:r w:rsidR="00903386" w:rsidRPr="00303C37">
        <w:rPr>
          <w:rFonts w:ascii="Times New Roman" w:hAnsi="Times New Roman"/>
          <w:szCs w:val="28"/>
          <w:lang w:val="fi-FI"/>
        </w:rPr>
        <w:t xml:space="preserve"> tháng doa</w:t>
      </w:r>
      <w:r w:rsidR="00E45839" w:rsidRPr="00303C37">
        <w:rPr>
          <w:rFonts w:ascii="Times New Roman" w:hAnsi="Times New Roman"/>
          <w:szCs w:val="28"/>
          <w:lang w:val="fi-FI"/>
        </w:rPr>
        <w:t xml:space="preserve">nh </w:t>
      </w:r>
      <w:r w:rsidR="00E45839" w:rsidRPr="00303C37">
        <w:rPr>
          <w:rFonts w:ascii="Times New Roman" w:hAnsi="Times New Roman"/>
          <w:szCs w:val="28"/>
          <w:lang w:val="fi-FI"/>
        </w:rPr>
        <w:lastRenderedPageBreak/>
        <w:t>thu ước đạt 563 tỷ đồng.</w:t>
      </w:r>
    </w:p>
    <w:p w14:paraId="69DA2A27" w14:textId="19CBF8D7" w:rsidR="00FA12B3" w:rsidRPr="00303C37" w:rsidRDefault="001F29F8" w:rsidP="00303C37">
      <w:pPr>
        <w:pStyle w:val="BodyTextIndent3"/>
        <w:widowControl w:val="0"/>
        <w:spacing w:before="120"/>
        <w:ind w:firstLine="567"/>
        <w:rPr>
          <w:rFonts w:ascii="Times New Roman" w:hAnsi="Times New Roman"/>
          <w:b/>
          <w:szCs w:val="28"/>
          <w:lang w:val="en-US"/>
        </w:rPr>
      </w:pPr>
      <w:r>
        <w:rPr>
          <w:rFonts w:ascii="Times New Roman" w:hAnsi="Times New Roman"/>
          <w:b/>
          <w:szCs w:val="28"/>
          <w:lang w:val="en-US"/>
        </w:rPr>
        <w:t>đ</w:t>
      </w:r>
      <w:r w:rsidR="002F7264" w:rsidRPr="00303C37">
        <w:rPr>
          <w:rFonts w:ascii="Times New Roman" w:hAnsi="Times New Roman"/>
          <w:b/>
          <w:szCs w:val="28"/>
        </w:rPr>
        <w:t>) Thông tin, truyền thông và Phát thanh truyền hình</w:t>
      </w:r>
    </w:p>
    <w:p w14:paraId="71900BAE" w14:textId="77777777" w:rsidR="00FA12B3" w:rsidRPr="00303C37" w:rsidRDefault="00FA12B3" w:rsidP="00303C37">
      <w:pPr>
        <w:pStyle w:val="BodyTextIndent3"/>
        <w:widowControl w:val="0"/>
        <w:spacing w:before="120"/>
        <w:ind w:firstLine="567"/>
        <w:rPr>
          <w:rFonts w:ascii="Times New Roman" w:hAnsi="Times New Roman"/>
          <w:b/>
          <w:szCs w:val="28"/>
          <w:lang w:val="en-US"/>
        </w:rPr>
      </w:pPr>
      <w:r w:rsidRPr="00303C37">
        <w:rPr>
          <w:rFonts w:ascii="Times New Roman" w:hAnsi="Times New Roman"/>
          <w:lang w:val="en-US"/>
        </w:rPr>
        <w:t>T</w:t>
      </w:r>
      <w:r w:rsidRPr="00303C37">
        <w:rPr>
          <w:rFonts w:ascii="Times New Roman" w:hAnsi="Times New Roman"/>
        </w:rPr>
        <w:t xml:space="preserve">iếp tục đẩy mạnh tuyên truyền, hướng dẫn người dân nâng cao nhận thức, kỹ năng thực hiện và lợi ích khi thực hiện </w:t>
      </w:r>
      <w:r w:rsidRPr="00303C37">
        <w:rPr>
          <w:rFonts w:ascii="Times New Roman" w:hAnsi="Times New Roman"/>
          <w:lang w:val="en-US"/>
        </w:rPr>
        <w:t>thủ tục hành chính</w:t>
      </w:r>
      <w:r w:rsidRPr="00303C37">
        <w:rPr>
          <w:rFonts w:ascii="Times New Roman" w:hAnsi="Times New Roman"/>
        </w:rPr>
        <w:t xml:space="preserve"> trực tuyến, thực hiện liên thông </w:t>
      </w:r>
      <w:r w:rsidRPr="00303C37">
        <w:rPr>
          <w:rFonts w:ascii="Times New Roman" w:hAnsi="Times New Roman"/>
          <w:lang w:val="en-US"/>
        </w:rPr>
        <w:t xml:space="preserve">thủ tục hành chính. </w:t>
      </w:r>
      <w:r w:rsidRPr="00303C37">
        <w:rPr>
          <w:rFonts w:ascii="Times New Roman" w:hAnsi="Times New Roman"/>
        </w:rPr>
        <w:t>Thường xuyên đôn đốc, thúc đẩy công tác chuyển đổi số đối với các cơ quan, đơn vị</w:t>
      </w:r>
      <w:r w:rsidRPr="00303C37">
        <w:rPr>
          <w:rFonts w:ascii="Times New Roman" w:hAnsi="Times New Roman"/>
          <w:lang w:val="en-US"/>
        </w:rPr>
        <w:t xml:space="preserve">; </w:t>
      </w:r>
      <w:r w:rsidRPr="00303C37">
        <w:rPr>
          <w:rFonts w:ascii="Times New Roman" w:hAnsi="Times New Roman"/>
        </w:rPr>
        <w:t xml:space="preserve">thực hiện các nhiệm vụ đầu tư trang, thiết bị </w:t>
      </w:r>
      <w:r w:rsidRPr="00303C37">
        <w:rPr>
          <w:rFonts w:ascii="Times New Roman" w:hAnsi="Times New Roman"/>
          <w:lang w:val="en-US"/>
        </w:rPr>
        <w:t>công nghệ thông tin</w:t>
      </w:r>
      <w:r w:rsidRPr="00303C37">
        <w:rPr>
          <w:rFonts w:ascii="Times New Roman" w:hAnsi="Times New Roman"/>
        </w:rPr>
        <w:t xml:space="preserve"> phục vụ chuyển đổi số và triển khai các nền tảng số</w:t>
      </w:r>
      <w:r w:rsidRPr="001F29F8">
        <w:rPr>
          <w:rFonts w:ascii="Times New Roman" w:hAnsi="Times New Roman"/>
          <w:bCs/>
          <w:szCs w:val="28"/>
          <w:lang w:val="en-US"/>
        </w:rPr>
        <w:t>.</w:t>
      </w:r>
    </w:p>
    <w:p w14:paraId="3E1D1988" w14:textId="77777777" w:rsidR="00FA12B3" w:rsidRPr="00303C37" w:rsidRDefault="00CB543A" w:rsidP="00303C37">
      <w:pPr>
        <w:pStyle w:val="BodyTextIndent3"/>
        <w:widowControl w:val="0"/>
        <w:spacing w:before="120"/>
        <w:ind w:firstLine="567"/>
        <w:rPr>
          <w:rFonts w:ascii="Times New Roman" w:hAnsi="Times New Roman"/>
          <w:b/>
          <w:szCs w:val="28"/>
          <w:lang w:val="en-US"/>
        </w:rPr>
      </w:pPr>
      <w:r w:rsidRPr="00303C37">
        <w:rPr>
          <w:rFonts w:ascii="Times New Roman" w:hAnsi="Times New Roman"/>
        </w:rPr>
        <w:t>Ban hành Kế hoạch triển khai ứng dụng Nền tảng phát thanh số</w:t>
      </w:r>
      <w:r w:rsidR="00FA12B3" w:rsidRPr="00303C37">
        <w:rPr>
          <w:rFonts w:ascii="Times New Roman" w:hAnsi="Times New Roman"/>
          <w:lang w:val="en-US"/>
        </w:rPr>
        <w:t xml:space="preserve">; </w:t>
      </w:r>
      <w:r w:rsidR="00FA12B3" w:rsidRPr="00303C37">
        <w:rPr>
          <w:rFonts w:ascii="Times New Roman" w:hAnsi="Times New Roman"/>
        </w:rPr>
        <w:t>Kế hoạch thực hiện năm dữ liệu số, tạo lập và khai thác dữ liệu để tạo ra giá trị mới năm 2023</w:t>
      </w:r>
      <w:r w:rsidR="00FA12B3" w:rsidRPr="00303C37">
        <w:rPr>
          <w:rFonts w:ascii="Times New Roman" w:hAnsi="Times New Roman"/>
          <w:lang w:val="en-US"/>
        </w:rPr>
        <w:t xml:space="preserve">; </w:t>
      </w:r>
      <w:r w:rsidR="00FA12B3" w:rsidRPr="00303C37">
        <w:rPr>
          <w:rFonts w:ascii="Times New Roman" w:hAnsi="Times New Roman"/>
          <w:highlight w:val="white"/>
        </w:rPr>
        <w:t xml:space="preserve">Kế hoạch Tuần lễ </w:t>
      </w:r>
      <w:r w:rsidR="00FA12B3" w:rsidRPr="00303C37">
        <w:rPr>
          <w:rFonts w:ascii="Times New Roman" w:hAnsi="Times New Roman"/>
        </w:rPr>
        <w:t>chuyển đổi số năm 2023</w:t>
      </w:r>
      <w:r w:rsidR="00FA12B3" w:rsidRPr="00303C37">
        <w:rPr>
          <w:rFonts w:ascii="Times New Roman" w:hAnsi="Times New Roman"/>
          <w:lang w:val="en-US"/>
        </w:rPr>
        <w:t xml:space="preserve">. </w:t>
      </w:r>
      <w:r w:rsidRPr="00303C37">
        <w:rPr>
          <w:rFonts w:ascii="Times New Roman" w:hAnsi="Times New Roman"/>
        </w:rPr>
        <w:t>Vận hành hệ thống giám sát, điều hành an toàn, an ninh mạng tập trung (SOC), hệ thống Giám sát mã độc tập trung tỉnh Quảng Ngãi với 3039 máy trạm cài đặt phần mềm phòng chống mã độc và kết nối về trung tâm giám sát quốc gia NCSC</w:t>
      </w:r>
      <w:r w:rsidR="00FA12B3" w:rsidRPr="00303C37">
        <w:rPr>
          <w:rFonts w:ascii="Times New Roman" w:hAnsi="Times New Roman"/>
          <w:lang w:val="en-US"/>
        </w:rPr>
        <w:t>.</w:t>
      </w:r>
    </w:p>
    <w:p w14:paraId="7D69520A" w14:textId="05E1ADCE" w:rsidR="00B84297" w:rsidRPr="00303C37" w:rsidRDefault="001F29F8" w:rsidP="00303C37">
      <w:pPr>
        <w:pStyle w:val="BodyTextIndent3"/>
        <w:widowControl w:val="0"/>
        <w:spacing w:before="120"/>
        <w:ind w:firstLine="567"/>
        <w:rPr>
          <w:rFonts w:ascii="Times New Roman" w:hAnsi="Times New Roman"/>
          <w:b/>
          <w:szCs w:val="28"/>
          <w:lang w:val="en-US"/>
        </w:rPr>
      </w:pPr>
      <w:r>
        <w:rPr>
          <w:rFonts w:ascii="Times New Roman" w:hAnsi="Times New Roman"/>
          <w:b/>
          <w:iCs/>
          <w:szCs w:val="28"/>
          <w:lang w:val="en-US"/>
        </w:rPr>
        <w:t>e</w:t>
      </w:r>
      <w:r w:rsidR="002F7264" w:rsidRPr="00303C37">
        <w:rPr>
          <w:rFonts w:ascii="Times New Roman" w:hAnsi="Times New Roman"/>
          <w:b/>
          <w:iCs/>
          <w:szCs w:val="28"/>
        </w:rPr>
        <w:t>) Khoa học và Công nghệ</w:t>
      </w:r>
    </w:p>
    <w:p w14:paraId="4C7D4F74" w14:textId="77777777" w:rsidR="00FA12B3" w:rsidRPr="00303C37" w:rsidRDefault="00FA12B3" w:rsidP="00303C37">
      <w:pPr>
        <w:pStyle w:val="BodyTextIndent"/>
        <w:widowControl w:val="0"/>
        <w:spacing w:before="120"/>
        <w:ind w:firstLine="567"/>
        <w:rPr>
          <w:noProof/>
          <w:lang w:val="en-US"/>
        </w:rPr>
      </w:pPr>
      <w:r w:rsidRPr="00303C37">
        <w:rPr>
          <w:noProof/>
          <w:lang w:val="vi-VN"/>
        </w:rPr>
        <w:t xml:space="preserve">Theo dõi, quản lý </w:t>
      </w:r>
      <w:r w:rsidRPr="00303C37">
        <w:rPr>
          <w:noProof/>
          <w:lang w:val="en-US"/>
        </w:rPr>
        <w:t>34</w:t>
      </w:r>
      <w:r w:rsidRPr="00303C37">
        <w:rPr>
          <w:noProof/>
          <w:lang w:val="vi-VN"/>
        </w:rPr>
        <w:t xml:space="preserve"> nhiệm vụ </w:t>
      </w:r>
      <w:r w:rsidRPr="00303C37">
        <w:rPr>
          <w:noProof/>
          <w:lang w:val="en-US"/>
        </w:rPr>
        <w:t xml:space="preserve">khoa học và công nghệ </w:t>
      </w:r>
      <w:r w:rsidRPr="00303C37">
        <w:rPr>
          <w:noProof/>
        </w:rPr>
        <w:t>các cấp</w:t>
      </w:r>
      <w:r w:rsidR="00891840" w:rsidRPr="00303C37">
        <w:rPr>
          <w:rStyle w:val="FootnoteReference"/>
          <w:noProof/>
        </w:rPr>
        <w:footnoteReference w:id="13"/>
      </w:r>
      <w:r w:rsidR="00891840" w:rsidRPr="00303C37">
        <w:rPr>
          <w:noProof/>
          <w:lang w:val="en-US"/>
        </w:rPr>
        <w:t xml:space="preserve">; </w:t>
      </w:r>
      <w:r w:rsidRPr="00303C37">
        <w:rPr>
          <w:noProof/>
          <w:lang w:val="vi-VN"/>
        </w:rPr>
        <w:t>nghiệm</w:t>
      </w:r>
      <w:r w:rsidRPr="00303C37">
        <w:rPr>
          <w:bCs/>
        </w:rPr>
        <w:t xml:space="preserve"> thu 04 đề tài </w:t>
      </w:r>
      <w:r w:rsidR="00891840" w:rsidRPr="00303C37">
        <w:rPr>
          <w:bCs/>
        </w:rPr>
        <w:t>khoa học và công nghệ,</w:t>
      </w:r>
      <w:r w:rsidRPr="00303C37">
        <w:rPr>
          <w:bCs/>
        </w:rPr>
        <w:t xml:space="preserve"> trong đó có 02 đề tài nghiệm thu cấp</w:t>
      </w:r>
      <w:r w:rsidR="00891840" w:rsidRPr="00303C37">
        <w:rPr>
          <w:bCs/>
        </w:rPr>
        <w:t xml:space="preserve"> nhà nước và 02 đề tài cấp tỉnh; k</w:t>
      </w:r>
      <w:r w:rsidRPr="00303C37">
        <w:rPr>
          <w:bCs/>
        </w:rPr>
        <w:t xml:space="preserve">iểm </w:t>
      </w:r>
      <w:r w:rsidRPr="00303C37">
        <w:rPr>
          <w:noProof/>
          <w:lang w:val="vi-VN"/>
        </w:rPr>
        <w:t>tra</w:t>
      </w:r>
      <w:r w:rsidRPr="00303C37">
        <w:rPr>
          <w:bCs/>
        </w:rPr>
        <w:t xml:space="preserve"> việc tổ chức ứng dụng sau nghiệm thu đối với 05 nhiệm vụ </w:t>
      </w:r>
      <w:r w:rsidR="00891840" w:rsidRPr="00303C37">
        <w:rPr>
          <w:noProof/>
          <w:lang w:val="en-US"/>
        </w:rPr>
        <w:t>khoa học và công nghệ</w:t>
      </w:r>
      <w:r w:rsidRPr="00303C37">
        <w:rPr>
          <w:noProof/>
          <w:lang w:val="en-US"/>
        </w:rPr>
        <w:t xml:space="preserve"> </w:t>
      </w:r>
      <w:r w:rsidRPr="00303C37">
        <w:rPr>
          <w:bCs/>
        </w:rPr>
        <w:t>cấp tỉnh</w:t>
      </w:r>
      <w:r w:rsidR="00891840" w:rsidRPr="00303C37">
        <w:rPr>
          <w:bCs/>
        </w:rPr>
        <w:t xml:space="preserve">. </w:t>
      </w:r>
      <w:r w:rsidRPr="00303C37">
        <w:rPr>
          <w:lang w:val="cs-CZ"/>
        </w:rPr>
        <w:t>Công tác quản lý công nghệ, thị trường công nghệ, an toàn bức xạ, sở hữu trí tuệ, sáng kiến</w:t>
      </w:r>
      <w:r w:rsidR="00891840" w:rsidRPr="00303C37">
        <w:rPr>
          <w:lang w:val="cs-CZ"/>
        </w:rPr>
        <w:t xml:space="preserve"> được thực hiện thường xuyên, đúng quy định.</w:t>
      </w:r>
      <w:r w:rsidR="00891840" w:rsidRPr="00303C37">
        <w:rPr>
          <w:noProof/>
          <w:lang w:val="en-US"/>
        </w:rPr>
        <w:t xml:space="preserve"> T</w:t>
      </w:r>
      <w:r w:rsidR="00891840" w:rsidRPr="00303C37">
        <w:t xml:space="preserve">rình HĐND tỉnh </w:t>
      </w:r>
      <w:r w:rsidRPr="00303C37">
        <w:t xml:space="preserve">Nghị quyết </w:t>
      </w:r>
      <w:r w:rsidRPr="00303C37">
        <w:rPr>
          <w:lang w:eastAsia="vi-VN"/>
        </w:rPr>
        <w:t xml:space="preserve">quy định </w:t>
      </w:r>
      <w:r w:rsidRPr="00303C37">
        <w:t>nội dung và mức chi hỗ trợ hệ sinh thái khởi nghiệ</w:t>
      </w:r>
      <w:r w:rsidR="00891840" w:rsidRPr="00303C37">
        <w:t xml:space="preserve">p đổi mới sáng tạo đến năm 2025. </w:t>
      </w:r>
      <w:r w:rsidRPr="00303C37">
        <w:rPr>
          <w:lang w:val="pt-BR"/>
        </w:rPr>
        <w:t>Tổ chức tuyên truyền hoạt động khởi nghiệp đổi mới sáng tạo</w:t>
      </w:r>
      <w:r w:rsidR="00891840" w:rsidRPr="00303C37">
        <w:rPr>
          <w:lang w:val="pt-BR"/>
        </w:rPr>
        <w:t xml:space="preserve">; </w:t>
      </w:r>
      <w:r w:rsidR="00891840" w:rsidRPr="00303C37">
        <w:rPr>
          <w:bCs/>
          <w:lang w:val="pt-BR"/>
        </w:rPr>
        <w:t>b</w:t>
      </w:r>
      <w:r w:rsidRPr="00303C37">
        <w:rPr>
          <w:bCs/>
          <w:lang w:val="pt-BR"/>
        </w:rPr>
        <w:t xml:space="preserve">an hành </w:t>
      </w:r>
      <w:r w:rsidRPr="00303C37">
        <w:rPr>
          <w:lang w:val="fr-FR"/>
        </w:rPr>
        <w:t xml:space="preserve">Kế hoạch </w:t>
      </w:r>
      <w:r w:rsidRPr="00303C37">
        <w:rPr>
          <w:lang w:val="pt-BR"/>
        </w:rPr>
        <w:t>tổ chức cuộc thi khởi nghiệp sáng tạo tỉnh Quảng Ngãi lần thứ 5</w:t>
      </w:r>
      <w:r w:rsidR="00891840" w:rsidRPr="00303C37">
        <w:rPr>
          <w:lang w:val="pt-BR"/>
        </w:rPr>
        <w:t>.</w:t>
      </w:r>
    </w:p>
    <w:p w14:paraId="7E5DFEDC" w14:textId="77777777" w:rsidR="002F7264" w:rsidRPr="00303C37" w:rsidRDefault="002F7264" w:rsidP="00303C37">
      <w:pPr>
        <w:pStyle w:val="BodyTextIndent3"/>
        <w:widowControl w:val="0"/>
        <w:spacing w:before="120"/>
        <w:ind w:firstLine="567"/>
        <w:rPr>
          <w:rFonts w:ascii="Times New Roman" w:hAnsi="Times New Roman"/>
          <w:b/>
          <w:szCs w:val="28"/>
          <w:lang w:val="en-US"/>
        </w:rPr>
      </w:pPr>
      <w:r w:rsidRPr="00303C37">
        <w:rPr>
          <w:rFonts w:ascii="Times New Roman" w:hAnsi="Times New Roman"/>
          <w:b/>
          <w:szCs w:val="28"/>
        </w:rPr>
        <w:t>3. Lĩnh vực nội chính, đối ngoại và quốc phòng an ninh</w:t>
      </w:r>
    </w:p>
    <w:p w14:paraId="7707496F" w14:textId="77777777" w:rsidR="00891840" w:rsidRPr="00303C37" w:rsidRDefault="002F7264" w:rsidP="00303C37">
      <w:pPr>
        <w:pStyle w:val="BodyTextIndent3"/>
        <w:widowControl w:val="0"/>
        <w:spacing w:before="120"/>
        <w:ind w:firstLine="567"/>
        <w:rPr>
          <w:rFonts w:ascii="Times New Roman" w:hAnsi="Times New Roman"/>
          <w:b/>
          <w:bCs/>
          <w:szCs w:val="28"/>
          <w:lang w:val="en-US"/>
        </w:rPr>
      </w:pPr>
      <w:r w:rsidRPr="00303C37">
        <w:rPr>
          <w:rFonts w:ascii="Times New Roman" w:hAnsi="Times New Roman"/>
          <w:b/>
          <w:bCs/>
          <w:szCs w:val="28"/>
        </w:rPr>
        <w:t>a) Công tác thanh tra, khiếu nại, tố cáo</w:t>
      </w:r>
    </w:p>
    <w:p w14:paraId="6D992FEB" w14:textId="5BFB0317" w:rsidR="00891840" w:rsidRPr="00303C37" w:rsidRDefault="00891840" w:rsidP="00303C37">
      <w:pPr>
        <w:pStyle w:val="BodyTextIndent3"/>
        <w:widowControl w:val="0"/>
        <w:spacing w:before="120"/>
        <w:ind w:firstLine="567"/>
        <w:rPr>
          <w:rFonts w:ascii="Times New Roman" w:hAnsi="Times New Roman"/>
          <w:b/>
          <w:bCs/>
          <w:szCs w:val="28"/>
          <w:lang w:val="en-US"/>
        </w:rPr>
      </w:pPr>
      <w:r w:rsidRPr="00303C37">
        <w:rPr>
          <w:rFonts w:ascii="Times New Roman" w:hAnsi="Times New Roman"/>
          <w:szCs w:val="28"/>
          <w:lang w:val="sv-SE"/>
        </w:rPr>
        <w:t xml:space="preserve">Trong tháng, tiếp tục thực hiện 07 cuộc thanh tra, kiểm tra kỳ trước chuyển sang; ban hành 30 Quyết định thu hồi tiền sai phạm 1.052,8 triệu đồng. Tiếp tục rà soát, đôn đốc các Kết luận thanh tra ban hành còn tồn đọng, để kịp thời có biện pháp khắc phục, tổ chức thực hiện dứt điểm. Các cơ quan hành chính và lãnh đạo tiếp </w:t>
      </w:r>
      <w:r w:rsidRPr="00303C37">
        <w:rPr>
          <w:rFonts w:ascii="Times New Roman" w:hAnsi="Times New Roman"/>
          <w:bCs/>
          <w:szCs w:val="28"/>
          <w:lang w:val="sv-SE"/>
        </w:rPr>
        <w:t>31 lượt/ 45 người/ 31 vụ việc</w:t>
      </w:r>
      <w:r w:rsidRPr="00303C37">
        <w:rPr>
          <w:rStyle w:val="FootnoteReference"/>
          <w:rFonts w:ascii="Times New Roman" w:hAnsi="Times New Roman"/>
          <w:bCs/>
          <w:szCs w:val="28"/>
          <w:lang w:val="sv-SE"/>
        </w:rPr>
        <w:footnoteReference w:id="14"/>
      </w:r>
      <w:r w:rsidRPr="00303C37">
        <w:rPr>
          <w:rFonts w:ascii="Times New Roman" w:hAnsi="Times New Roman"/>
          <w:szCs w:val="28"/>
          <w:lang w:val="sv-SE"/>
        </w:rPr>
        <w:t xml:space="preserve">; có 02 </w:t>
      </w:r>
      <w:r w:rsidR="001F29F8">
        <w:rPr>
          <w:rFonts w:ascii="Times New Roman" w:hAnsi="Times New Roman"/>
          <w:szCs w:val="28"/>
          <w:lang w:val="sv-SE"/>
        </w:rPr>
        <w:t>đ</w:t>
      </w:r>
      <w:r w:rsidRPr="00303C37">
        <w:rPr>
          <w:rFonts w:ascii="Times New Roman" w:hAnsi="Times New Roman"/>
          <w:szCs w:val="28"/>
          <w:lang w:val="sv-SE"/>
        </w:rPr>
        <w:t>oàn đông người</w:t>
      </w:r>
      <w:r w:rsidRPr="00303C37">
        <w:rPr>
          <w:rFonts w:ascii="Times New Roman" w:hAnsi="Times New Roman"/>
          <w:bCs/>
          <w:szCs w:val="28"/>
          <w:lang w:val="sv-SE"/>
        </w:rPr>
        <w:t xml:space="preserve"> phát sinh đến Trụ sở Tiếp công dân tỉnh</w:t>
      </w:r>
      <w:r w:rsidRPr="00303C37">
        <w:rPr>
          <w:rStyle w:val="FootnoteReference"/>
          <w:rFonts w:ascii="Times New Roman" w:hAnsi="Times New Roman"/>
          <w:bCs/>
          <w:szCs w:val="28"/>
          <w:lang w:val="sv-SE"/>
        </w:rPr>
        <w:footnoteReference w:id="15"/>
      </w:r>
      <w:r w:rsidRPr="00303C37">
        <w:rPr>
          <w:rFonts w:ascii="Times New Roman" w:hAnsi="Times New Roman"/>
          <w:bCs/>
          <w:szCs w:val="28"/>
          <w:lang w:val="sv-SE"/>
        </w:rPr>
        <w:t>; tiếp nhận 155 đơn khiếu nại, tố cáo, kiến nghị phản ánh</w:t>
      </w:r>
      <w:r w:rsidRPr="00303C37">
        <w:rPr>
          <w:rStyle w:val="FootnoteReference"/>
          <w:rFonts w:ascii="Times New Roman" w:hAnsi="Times New Roman"/>
          <w:bCs/>
          <w:szCs w:val="28"/>
          <w:lang w:val="sv-SE"/>
        </w:rPr>
        <w:footnoteReference w:id="16"/>
      </w:r>
      <w:r w:rsidRPr="00303C37">
        <w:rPr>
          <w:rFonts w:ascii="Times New Roman" w:hAnsi="Times New Roman"/>
          <w:bCs/>
          <w:szCs w:val="28"/>
          <w:lang w:val="sv-SE"/>
        </w:rPr>
        <w:t>, trong đó có 109  đơn đủ điều kiện xử lý.</w:t>
      </w:r>
    </w:p>
    <w:p w14:paraId="28D0294F" w14:textId="77777777" w:rsidR="0042235D" w:rsidRPr="00303C37" w:rsidRDefault="00C42A52" w:rsidP="00303C37">
      <w:pPr>
        <w:pStyle w:val="BodyTextIndent3"/>
        <w:widowControl w:val="0"/>
        <w:spacing w:before="120"/>
        <w:ind w:firstLine="567"/>
        <w:rPr>
          <w:rFonts w:ascii="Times New Roman" w:hAnsi="Times New Roman"/>
          <w:b/>
          <w:szCs w:val="28"/>
          <w:lang w:val="de-DE"/>
        </w:rPr>
      </w:pPr>
      <w:r w:rsidRPr="00303C37">
        <w:rPr>
          <w:rFonts w:ascii="Times New Roman" w:hAnsi="Times New Roman"/>
          <w:b/>
          <w:szCs w:val="28"/>
          <w:lang w:val="de-DE"/>
        </w:rPr>
        <w:t>b) Công tác Tư pháp</w:t>
      </w:r>
    </w:p>
    <w:p w14:paraId="54CD7492" w14:textId="55A8A86A" w:rsidR="0042235D" w:rsidRPr="00303C37" w:rsidRDefault="007F30E4" w:rsidP="00303C37">
      <w:pPr>
        <w:pStyle w:val="BodyTextIndent3"/>
        <w:widowControl w:val="0"/>
        <w:spacing w:before="120"/>
        <w:ind w:firstLine="567"/>
        <w:rPr>
          <w:rFonts w:ascii="Times New Roman" w:hAnsi="Times New Roman"/>
          <w:szCs w:val="28"/>
          <w:lang w:val="de-DE"/>
        </w:rPr>
      </w:pPr>
      <w:r w:rsidRPr="00303C37">
        <w:rPr>
          <w:rFonts w:ascii="Times New Roman" w:hAnsi="Times New Roman"/>
          <w:szCs w:val="28"/>
          <w:shd w:val="clear" w:color="auto" w:fill="FFFFFF"/>
          <w:lang w:val="fi-FI"/>
        </w:rPr>
        <w:t xml:space="preserve">Triển khai thực hiện liên thông điện tử đối với 02 nhóm thủ tục hành chính: </w:t>
      </w:r>
      <w:r w:rsidRPr="00303C37">
        <w:rPr>
          <w:rFonts w:ascii="Times New Roman" w:hAnsi="Times New Roman"/>
          <w:szCs w:val="28"/>
          <w:shd w:val="clear" w:color="auto" w:fill="FFFFFF"/>
          <w:lang w:val="fi-FI"/>
        </w:rPr>
        <w:lastRenderedPageBreak/>
        <w:t>Đăng ký khai sinh, đăng ký thường trú, cấp thẻ bảo hiểm y tế cho trẻ em dưới 6 tuổi; đăng ký khai tử, xóa đăng ký thường trú, trợ cấp mai táng phí trên địa bàn tỉnh Quảng Ngãi</w:t>
      </w:r>
      <w:r w:rsidRPr="00303C37">
        <w:rPr>
          <w:rFonts w:ascii="Times New Roman" w:hAnsi="Times New Roman"/>
          <w:szCs w:val="28"/>
          <w:lang w:val="de-DE"/>
        </w:rPr>
        <w:t xml:space="preserve">. </w:t>
      </w:r>
      <w:r w:rsidR="0042235D" w:rsidRPr="00303C37">
        <w:rPr>
          <w:rFonts w:ascii="Times New Roman" w:hAnsi="Times New Roman"/>
          <w:szCs w:val="28"/>
          <w:lang w:val="de-DE"/>
        </w:rPr>
        <w:t xml:space="preserve">Thẩm định 01 đề nghị xây dựng </w:t>
      </w:r>
      <w:r w:rsidR="001F29F8">
        <w:rPr>
          <w:rFonts w:ascii="Times New Roman" w:hAnsi="Times New Roman"/>
          <w:szCs w:val="28"/>
          <w:lang w:val="de-DE"/>
        </w:rPr>
        <w:t>N</w:t>
      </w:r>
      <w:r w:rsidR="0042235D" w:rsidRPr="00303C37">
        <w:rPr>
          <w:rFonts w:ascii="Times New Roman" w:hAnsi="Times New Roman"/>
          <w:szCs w:val="28"/>
          <w:lang w:val="de-DE"/>
        </w:rPr>
        <w:t>ghị quyết và 12 lượt văn bản quy phạm</w:t>
      </w:r>
      <w:r w:rsidR="001F29F8">
        <w:rPr>
          <w:rFonts w:ascii="Times New Roman" w:hAnsi="Times New Roman"/>
          <w:szCs w:val="28"/>
          <w:lang w:val="de-DE"/>
        </w:rPr>
        <w:t xml:space="preserve"> pháp luật</w:t>
      </w:r>
      <w:r w:rsidR="0042235D" w:rsidRPr="00303C37">
        <w:rPr>
          <w:rFonts w:ascii="Times New Roman" w:hAnsi="Times New Roman"/>
          <w:szCs w:val="28"/>
          <w:lang w:val="de-DE"/>
        </w:rPr>
        <w:t xml:space="preserve">. Tự kiểm tra 03 văn bản </w:t>
      </w:r>
      <w:r w:rsidR="001F29F8">
        <w:rPr>
          <w:rFonts w:ascii="Times New Roman" w:hAnsi="Times New Roman"/>
          <w:szCs w:val="28"/>
          <w:lang w:val="de-DE"/>
        </w:rPr>
        <w:t>quy phạm pháp luật</w:t>
      </w:r>
      <w:r w:rsidR="0042235D" w:rsidRPr="00303C37">
        <w:rPr>
          <w:rFonts w:ascii="Times New Roman" w:hAnsi="Times New Roman"/>
          <w:szCs w:val="28"/>
          <w:lang w:val="de-DE"/>
        </w:rPr>
        <w:t xml:space="preserve"> của UBND tỉnh và một số văn bản cá biệt có chứa quy phạm của Chủ tịch UBND tỉnh. Thực hiện kiểm tra theo thẩm quyền 04 văn bản quy phạm </w:t>
      </w:r>
      <w:r w:rsidR="000E5ABB">
        <w:rPr>
          <w:rFonts w:ascii="Times New Roman" w:hAnsi="Times New Roman"/>
          <w:szCs w:val="28"/>
          <w:lang w:val="de-DE"/>
        </w:rPr>
        <w:t xml:space="preserve">pháp luật </w:t>
      </w:r>
      <w:r w:rsidR="0042235D" w:rsidRPr="00303C37">
        <w:rPr>
          <w:rFonts w:ascii="Times New Roman" w:hAnsi="Times New Roman"/>
          <w:szCs w:val="28"/>
          <w:lang w:val="de-DE"/>
        </w:rPr>
        <w:t xml:space="preserve">do UBND các huyện, thị xã, thành phố chuyển đến sau khi ban hành. </w:t>
      </w:r>
      <w:r w:rsidR="0042235D" w:rsidRPr="00303C37">
        <w:rPr>
          <w:rFonts w:ascii="Times New Roman" w:hAnsi="Times New Roman"/>
          <w:szCs w:val="28"/>
          <w:lang w:val="es-ES"/>
        </w:rPr>
        <w:t>Tiếp nhận và cấp Phiếu lý lịch tư pháp cho công dân với 747 trường hợp, tiếp nhận, cập nhật 380 thông tin Lý lịch tư pháp do các cơ quan chuyển đến vào cơ sở dữ liệu lý lịch tư pháp; lập 52 bản Lý lịch tư pháp.</w:t>
      </w:r>
    </w:p>
    <w:p w14:paraId="68FDD9B5" w14:textId="77777777" w:rsidR="00D04C63" w:rsidRPr="00303C37" w:rsidRDefault="0042235D" w:rsidP="00303C37">
      <w:pPr>
        <w:pStyle w:val="BodyTextIndent3"/>
        <w:widowControl w:val="0"/>
        <w:spacing w:before="120"/>
        <w:ind w:firstLine="567"/>
        <w:rPr>
          <w:rFonts w:ascii="Times New Roman" w:hAnsi="Times New Roman"/>
          <w:b/>
          <w:bCs/>
          <w:szCs w:val="28"/>
          <w:lang w:val="en-US"/>
        </w:rPr>
      </w:pPr>
      <w:r w:rsidRPr="00303C37">
        <w:rPr>
          <w:rFonts w:ascii="Times New Roman" w:hAnsi="Times New Roman"/>
          <w:b/>
          <w:szCs w:val="28"/>
          <w:lang w:val="es-ES"/>
        </w:rPr>
        <w:t>c)</w:t>
      </w:r>
      <w:r w:rsidR="008D77A3" w:rsidRPr="00303C37">
        <w:rPr>
          <w:rFonts w:ascii="Times New Roman" w:hAnsi="Times New Roman"/>
          <w:b/>
          <w:bCs/>
          <w:szCs w:val="28"/>
        </w:rPr>
        <w:t xml:space="preserve"> Công tác Nội vụ</w:t>
      </w:r>
    </w:p>
    <w:p w14:paraId="6D95D855" w14:textId="77777777" w:rsidR="00F0659F" w:rsidRPr="00C21B3E" w:rsidRDefault="007F30E4" w:rsidP="00303C37">
      <w:pPr>
        <w:pStyle w:val="BodyTextIndent3"/>
        <w:widowControl w:val="0"/>
        <w:spacing w:before="120"/>
        <w:ind w:firstLine="567"/>
        <w:rPr>
          <w:rFonts w:ascii="Times New Roman" w:hAnsi="Times New Roman"/>
          <w:szCs w:val="28"/>
          <w:shd w:val="clear" w:color="auto" w:fill="FFFFFF"/>
          <w:lang w:val="en-US"/>
        </w:rPr>
      </w:pPr>
      <w:r w:rsidRPr="00303C37">
        <w:rPr>
          <w:rFonts w:ascii="Times New Roman" w:hAnsi="Times New Roman"/>
          <w:szCs w:val="28"/>
        </w:rPr>
        <w:t>Phê duyệt Đề án và bổ sung Đề án tinh giản biên chế năm 2023 cho 05 cơ quan, địa phương</w:t>
      </w:r>
      <w:r w:rsidRPr="00303C37">
        <w:rPr>
          <w:rStyle w:val="FootnoteReference"/>
          <w:rFonts w:ascii="Times New Roman" w:hAnsi="Times New Roman"/>
          <w:szCs w:val="28"/>
          <w:shd w:val="clear" w:color="auto" w:fill="FFFFFF"/>
        </w:rPr>
        <w:footnoteReference w:id="17"/>
      </w:r>
      <w:r w:rsidRPr="00303C37">
        <w:rPr>
          <w:rFonts w:ascii="Times New Roman" w:hAnsi="Times New Roman"/>
          <w:szCs w:val="28"/>
        </w:rPr>
        <w:t xml:space="preserve">; </w:t>
      </w:r>
      <w:r w:rsidR="00D04C63" w:rsidRPr="00303C37">
        <w:rPr>
          <w:rFonts w:ascii="Times New Roman" w:hAnsi="Times New Roman"/>
          <w:szCs w:val="28"/>
          <w:shd w:val="clear" w:color="auto" w:fill="FFFFFF"/>
        </w:rPr>
        <w:t xml:space="preserve">Đề án “Xác định Chỉ số cải cách hành chính của các sở, ban ngành; UBND các huyện, thị xã, thành phố và UBND các xã, phường, thị trấn trên địa bàn tỉnh Quảng Ngãi” giai đoạn 2023 </w:t>
      </w:r>
      <w:r w:rsidR="00F0659F" w:rsidRPr="00303C37">
        <w:rPr>
          <w:rFonts w:ascii="Times New Roman" w:hAnsi="Times New Roman"/>
          <w:szCs w:val="28"/>
          <w:shd w:val="clear" w:color="auto" w:fill="FFFFFF"/>
        </w:rPr>
        <w:t>–</w:t>
      </w:r>
      <w:r w:rsidR="00D04C63" w:rsidRPr="00303C37">
        <w:rPr>
          <w:rFonts w:ascii="Times New Roman" w:hAnsi="Times New Roman"/>
          <w:szCs w:val="28"/>
          <w:shd w:val="clear" w:color="auto" w:fill="FFFFFF"/>
        </w:rPr>
        <w:t xml:space="preserve"> 2030</w:t>
      </w:r>
      <w:r w:rsidR="00F0659F" w:rsidRPr="00303C37">
        <w:rPr>
          <w:rFonts w:ascii="Times New Roman" w:hAnsi="Times New Roman"/>
          <w:szCs w:val="28"/>
          <w:shd w:val="clear" w:color="auto" w:fill="FFFFFF"/>
          <w:lang w:val="en-US"/>
        </w:rPr>
        <w:t xml:space="preserve">; </w:t>
      </w:r>
      <w:r w:rsidRPr="00303C37">
        <w:rPr>
          <w:rFonts w:ascii="Times New Roman" w:hAnsi="Times New Roman"/>
          <w:szCs w:val="28"/>
          <w:shd w:val="clear" w:color="auto" w:fill="FFFFFF"/>
        </w:rPr>
        <w:t>triển khai thực hiện chính sách tinh giản biên chế theo Nghị định số 29/2023/NĐ-CP ngày 03/6/2023 của Chính phủ</w:t>
      </w:r>
      <w:r w:rsidR="00F0659F" w:rsidRPr="00303C37">
        <w:rPr>
          <w:rFonts w:ascii="Times New Roman" w:hAnsi="Times New Roman"/>
          <w:szCs w:val="28"/>
          <w:shd w:val="clear" w:color="auto" w:fill="FFFFFF"/>
        </w:rPr>
        <w:t xml:space="preserve">. </w:t>
      </w:r>
      <w:r w:rsidR="00F0659F" w:rsidRPr="00303C37">
        <w:rPr>
          <w:rFonts w:ascii="Times New Roman" w:hAnsi="Times New Roman"/>
          <w:szCs w:val="28"/>
          <w:shd w:val="clear" w:color="auto" w:fill="FFFFFF"/>
          <w:lang w:val="en-US"/>
        </w:rPr>
        <w:t>C</w:t>
      </w:r>
      <w:r w:rsidR="00F0659F" w:rsidRPr="00303C37">
        <w:rPr>
          <w:rFonts w:ascii="Times New Roman" w:hAnsi="Times New Roman"/>
          <w:szCs w:val="28"/>
          <w:shd w:val="clear" w:color="auto" w:fill="FFFFFF"/>
        </w:rPr>
        <w:t>hỉ đạo thực hiện chủ trương sắp xếp đơn vị hành chính</w:t>
      </w:r>
      <w:r w:rsidR="00922778">
        <w:rPr>
          <w:rFonts w:ascii="Times New Roman" w:hAnsi="Times New Roman"/>
          <w:szCs w:val="28"/>
          <w:shd w:val="clear" w:color="auto" w:fill="FFFFFF"/>
          <w:lang w:val="en-US"/>
        </w:rPr>
        <w:t xml:space="preserve"> </w:t>
      </w:r>
      <w:r w:rsidR="00F0659F" w:rsidRPr="00303C37">
        <w:rPr>
          <w:rFonts w:ascii="Times New Roman" w:hAnsi="Times New Roman"/>
          <w:szCs w:val="28"/>
          <w:shd w:val="clear" w:color="auto" w:fill="FFFFFF"/>
        </w:rPr>
        <w:t>cấp huyện, cấp xã giai đoạn 2023-2030.</w:t>
      </w:r>
      <w:r w:rsidR="00922778" w:rsidRPr="00C21B3E">
        <w:rPr>
          <w:rFonts w:ascii="Times New Roman" w:hAnsi="Times New Roman"/>
          <w:szCs w:val="28"/>
          <w:shd w:val="clear" w:color="auto" w:fill="FFFFFF"/>
        </w:rPr>
        <w:t xml:space="preserve"> </w:t>
      </w:r>
      <w:r w:rsidR="00C21B3E">
        <w:rPr>
          <w:rFonts w:ascii="Times New Roman" w:hAnsi="Times New Roman"/>
          <w:szCs w:val="28"/>
          <w:shd w:val="clear" w:color="auto" w:fill="FFFFFF"/>
          <w:lang w:val="en-US"/>
        </w:rPr>
        <w:t>Phối hợp t</w:t>
      </w:r>
      <w:r w:rsidR="00C21B3E" w:rsidRPr="00C21B3E">
        <w:rPr>
          <w:rFonts w:ascii="Times New Roman" w:hAnsi="Times New Roman"/>
          <w:szCs w:val="28"/>
          <w:shd w:val="clear" w:color="auto" w:fill="FFFFFF"/>
        </w:rPr>
        <w:t>ổ chức kỳ thi nâng ngạch công chức, thăng hạng viên chức lên chuyên viên</w:t>
      </w:r>
      <w:r w:rsidR="00C21B3E">
        <w:rPr>
          <w:rFonts w:ascii="Times New Roman" w:hAnsi="Times New Roman"/>
          <w:szCs w:val="28"/>
          <w:shd w:val="clear" w:color="auto" w:fill="FFFFFF"/>
          <w:lang w:val="en-US"/>
        </w:rPr>
        <w:t xml:space="preserve"> </w:t>
      </w:r>
      <w:r w:rsidR="00C21B3E" w:rsidRPr="00C21B3E">
        <w:rPr>
          <w:rFonts w:ascii="Times New Roman" w:hAnsi="Times New Roman"/>
          <w:szCs w:val="28"/>
          <w:shd w:val="clear" w:color="auto" w:fill="FFFFFF"/>
        </w:rPr>
        <w:t>chính, lên chuyên viên và tương đương năm 2023</w:t>
      </w:r>
      <w:r w:rsidR="00C21B3E">
        <w:rPr>
          <w:rFonts w:ascii="Times New Roman" w:hAnsi="Times New Roman"/>
          <w:szCs w:val="28"/>
          <w:shd w:val="clear" w:color="auto" w:fill="FFFFFF"/>
          <w:lang w:val="en-US"/>
        </w:rPr>
        <w:t>.</w:t>
      </w:r>
    </w:p>
    <w:p w14:paraId="28991E14" w14:textId="77777777" w:rsidR="00D04C63" w:rsidRPr="00303C37" w:rsidRDefault="007F30E4" w:rsidP="00303C37">
      <w:pPr>
        <w:pStyle w:val="BodyTextIndent3"/>
        <w:widowControl w:val="0"/>
        <w:spacing w:before="120"/>
        <w:ind w:firstLine="567"/>
        <w:rPr>
          <w:rFonts w:ascii="Times New Roman" w:hAnsi="Times New Roman"/>
          <w:b/>
          <w:bCs/>
          <w:szCs w:val="28"/>
          <w:lang w:val="en-US"/>
        </w:rPr>
      </w:pPr>
      <w:r w:rsidRPr="00303C37">
        <w:rPr>
          <w:rFonts w:ascii="Times New Roman" w:hAnsi="Times New Roman"/>
          <w:szCs w:val="28"/>
          <w:lang w:val="fi-FI"/>
        </w:rPr>
        <w:t>Công tác</w:t>
      </w:r>
      <w:r w:rsidR="00D04C63" w:rsidRPr="00303C37">
        <w:rPr>
          <w:rFonts w:ascii="Times New Roman" w:hAnsi="Times New Roman"/>
          <w:szCs w:val="28"/>
          <w:lang w:val="fi-FI"/>
        </w:rPr>
        <w:t xml:space="preserve"> bổ nhiệm,</w:t>
      </w:r>
      <w:r w:rsidRPr="00303C37">
        <w:rPr>
          <w:rFonts w:ascii="Times New Roman" w:hAnsi="Times New Roman"/>
          <w:szCs w:val="28"/>
          <w:lang w:val="fi-FI"/>
        </w:rPr>
        <w:t xml:space="preserve"> tuyển dụng, thuyên chuyển</w:t>
      </w:r>
      <w:r w:rsidR="00D04C63" w:rsidRPr="00303C37">
        <w:rPr>
          <w:rFonts w:ascii="Times New Roman" w:hAnsi="Times New Roman"/>
          <w:szCs w:val="28"/>
          <w:lang w:val="fi-FI"/>
        </w:rPr>
        <w:t xml:space="preserve"> được thực hiện thường xuyên;</w:t>
      </w:r>
      <w:r w:rsidRPr="00303C37">
        <w:rPr>
          <w:rFonts w:ascii="Times New Roman" w:hAnsi="Times New Roman"/>
          <w:szCs w:val="28"/>
          <w:lang w:val="fi-FI"/>
        </w:rPr>
        <w:t xml:space="preserve"> công tác đào tạo, bồi dưỡng</w:t>
      </w:r>
      <w:r w:rsidR="00D04C63" w:rsidRPr="00303C37">
        <w:rPr>
          <w:rFonts w:ascii="Times New Roman" w:hAnsi="Times New Roman"/>
          <w:szCs w:val="28"/>
          <w:lang w:val="fi-FI"/>
        </w:rPr>
        <w:t xml:space="preserve"> tiếp tục thực hiện theo kế hoạch; công tác quản lý nhà nước về tín ngưỡng, tôn giáo</w:t>
      </w:r>
      <w:r w:rsidR="00F0659F" w:rsidRPr="00303C37">
        <w:rPr>
          <w:rFonts w:ascii="Times New Roman" w:hAnsi="Times New Roman"/>
          <w:szCs w:val="28"/>
          <w:lang w:val="fi-FI"/>
        </w:rPr>
        <w:t>,</w:t>
      </w:r>
      <w:r w:rsidR="00D04C63" w:rsidRPr="00303C37">
        <w:rPr>
          <w:rFonts w:ascii="Times New Roman" w:hAnsi="Times New Roman"/>
          <w:szCs w:val="28"/>
          <w:lang w:val="fi-FI"/>
        </w:rPr>
        <w:t xml:space="preserve"> thi đua, khen thưởng được thực hiện đầy đủ, đúng quy định</w:t>
      </w:r>
      <w:r w:rsidR="00F0659F" w:rsidRPr="00303C37">
        <w:rPr>
          <w:rFonts w:ascii="Times New Roman" w:hAnsi="Times New Roman"/>
          <w:szCs w:val="28"/>
          <w:lang w:val="fi-FI"/>
        </w:rPr>
        <w:t>.</w:t>
      </w:r>
    </w:p>
    <w:p w14:paraId="1523C002" w14:textId="77777777" w:rsidR="008D77A3" w:rsidRPr="00303C37" w:rsidRDefault="008D77A3" w:rsidP="00303C37">
      <w:pPr>
        <w:widowControl w:val="0"/>
        <w:spacing w:before="120" w:line="240" w:lineRule="auto"/>
        <w:ind w:firstLine="567"/>
        <w:jc w:val="both"/>
        <w:rPr>
          <w:rFonts w:cs="Times New Roman"/>
          <w:b/>
          <w:bCs/>
          <w:szCs w:val="28"/>
        </w:rPr>
      </w:pPr>
      <w:r w:rsidRPr="00303C37">
        <w:rPr>
          <w:rFonts w:cs="Times New Roman"/>
          <w:b/>
          <w:bCs/>
          <w:szCs w:val="28"/>
        </w:rPr>
        <w:t>d) Công tác Ngoại vụ</w:t>
      </w:r>
    </w:p>
    <w:p w14:paraId="1789BEEE" w14:textId="77777777" w:rsidR="007626A4" w:rsidRPr="00303C37" w:rsidRDefault="00B56DB5" w:rsidP="00303C37">
      <w:pPr>
        <w:widowControl w:val="0"/>
        <w:spacing w:before="120" w:line="240" w:lineRule="auto"/>
        <w:ind w:firstLine="567"/>
        <w:jc w:val="both"/>
        <w:rPr>
          <w:rFonts w:eastAsia="Batangfalt"/>
          <w:szCs w:val="28"/>
          <w:lang w:val="fi-FI"/>
        </w:rPr>
      </w:pPr>
      <w:r w:rsidRPr="00303C37">
        <w:rPr>
          <w:bCs/>
          <w:iCs/>
          <w:spacing w:val="4"/>
          <w:szCs w:val="28"/>
        </w:rPr>
        <w:t xml:space="preserve">Hướng dẫn, quản lý </w:t>
      </w:r>
      <w:r w:rsidR="00F0659F" w:rsidRPr="00303C37">
        <w:rPr>
          <w:szCs w:val="28"/>
          <w:shd w:val="clear" w:color="auto" w:fill="FFFFFF"/>
        </w:rPr>
        <w:t>16 đoàn 144 lượt người nước ngoài đến thăm và làm việc tại tỉnh</w:t>
      </w:r>
      <w:r w:rsidRPr="00303C37">
        <w:rPr>
          <w:szCs w:val="28"/>
          <w:shd w:val="clear" w:color="auto" w:fill="FFFFFF"/>
        </w:rPr>
        <w:t xml:space="preserve">, lũy kế 7 tháng </w:t>
      </w:r>
      <w:r w:rsidR="00F0659F" w:rsidRPr="00303C37">
        <w:rPr>
          <w:rFonts w:eastAsia="Batangfalt"/>
          <w:szCs w:val="28"/>
          <w:lang w:val="fi-FI"/>
        </w:rPr>
        <w:t>có 44 đoàn với 258 lượt khách nước nước ngoài đến thăm và làm việc tại tỉnh</w:t>
      </w:r>
      <w:r w:rsidRPr="00303C37">
        <w:rPr>
          <w:rFonts w:eastAsia="Batangfalt"/>
          <w:szCs w:val="28"/>
          <w:lang w:val="fi-FI"/>
        </w:rPr>
        <w:t xml:space="preserve">. Tổ chức các hoạt động trao đổi cơ hội hợp tác giữa tỉnh và các tỉnh của các nước như Trung Quốc, Lào, Hàn Quốc, Nhật bản... </w:t>
      </w:r>
      <w:r w:rsidRPr="00303C37">
        <w:rPr>
          <w:szCs w:val="28"/>
          <w:shd w:val="clear" w:color="auto" w:fill="FFFFFF"/>
        </w:rPr>
        <w:t>T</w:t>
      </w:r>
      <w:r w:rsidR="00F0659F" w:rsidRPr="00303C37">
        <w:rPr>
          <w:szCs w:val="28"/>
          <w:shd w:val="clear" w:color="auto" w:fill="FFFFFF"/>
        </w:rPr>
        <w:t>ổ chức các hoạt động kỷ niệm 50 năm thiết lập quan hệ ngoại giao Việt Nam - Nhật Bản</w:t>
      </w:r>
      <w:r w:rsidRPr="00303C37">
        <w:rPr>
          <w:rFonts w:eastAsia="Batangfalt"/>
          <w:szCs w:val="28"/>
          <w:lang w:val="fi-FI"/>
        </w:rPr>
        <w:t xml:space="preserve">. </w:t>
      </w:r>
      <w:r w:rsidRPr="00303C37">
        <w:rPr>
          <w:szCs w:val="28"/>
        </w:rPr>
        <w:t>T</w:t>
      </w:r>
      <w:r w:rsidR="00F0659F" w:rsidRPr="00303C37">
        <w:rPr>
          <w:szCs w:val="28"/>
        </w:rPr>
        <w:t>iếp nhận 04 khoản viện trợ phi chính phủ nước ngoài</w:t>
      </w:r>
      <w:r w:rsidR="00F0659F" w:rsidRPr="00303C37">
        <w:rPr>
          <w:rStyle w:val="FootnoteReference"/>
          <w:szCs w:val="28"/>
        </w:rPr>
        <w:footnoteReference w:id="18"/>
      </w:r>
      <w:r w:rsidR="00F0659F" w:rsidRPr="00303C37">
        <w:rPr>
          <w:szCs w:val="28"/>
        </w:rPr>
        <w:t>.</w:t>
      </w:r>
      <w:r w:rsidRPr="00303C37">
        <w:rPr>
          <w:rFonts w:eastAsia="Batangfalt"/>
          <w:szCs w:val="28"/>
          <w:lang w:val="fi-FI"/>
        </w:rPr>
        <w:t xml:space="preserve"> </w:t>
      </w:r>
      <w:r w:rsidR="000F4FE1" w:rsidRPr="00303C37">
        <w:rPr>
          <w:rFonts w:eastAsia="Batangfalt"/>
          <w:spacing w:val="4"/>
          <w:szCs w:val="28"/>
          <w:lang w:val="nl-NL"/>
        </w:rPr>
        <w:t xml:space="preserve">Phối hợp với các cơ quan chức năng bảo hộ, hỗ trợ công dân của tỉnh tại nước ngoài và công dân người nước ngoài tại tỉnh. </w:t>
      </w:r>
      <w:r w:rsidR="005D3449" w:rsidRPr="00303C37">
        <w:rPr>
          <w:rFonts w:eastAsia="Batangfalt"/>
          <w:spacing w:val="4"/>
          <w:szCs w:val="28"/>
        </w:rPr>
        <w:t>Toàn tỉnh không có tàu cá bị nước ngoài bắt giữ và ngăn cản, tấn công, lấy tài sản, hải sản</w:t>
      </w:r>
      <w:r w:rsidR="000F4FE1" w:rsidRPr="00303C37">
        <w:rPr>
          <w:rFonts w:eastAsia="Batangfalt"/>
          <w:spacing w:val="4"/>
          <w:szCs w:val="28"/>
        </w:rPr>
        <w:t>.</w:t>
      </w:r>
    </w:p>
    <w:p w14:paraId="1A6E7EC3" w14:textId="03462987" w:rsidR="00BF4CB3" w:rsidRPr="00303C37" w:rsidRDefault="000E5ABB" w:rsidP="000E5ABB">
      <w:pPr>
        <w:widowControl w:val="0"/>
        <w:spacing w:before="120" w:line="240" w:lineRule="auto"/>
        <w:ind w:firstLine="567"/>
        <w:jc w:val="both"/>
        <w:rPr>
          <w:rFonts w:cs="Times New Roman"/>
          <w:b/>
          <w:szCs w:val="28"/>
        </w:rPr>
      </w:pPr>
      <w:r>
        <w:rPr>
          <w:rFonts w:cs="Times New Roman"/>
          <w:b/>
          <w:szCs w:val="28"/>
        </w:rPr>
        <w:t>đ</w:t>
      </w:r>
      <w:r w:rsidR="002F7264" w:rsidRPr="00303C37">
        <w:rPr>
          <w:rFonts w:cs="Times New Roman"/>
          <w:b/>
          <w:szCs w:val="28"/>
        </w:rPr>
        <w:t xml:space="preserve">) Quốc phòng - </w:t>
      </w:r>
      <w:proofErr w:type="gramStart"/>
      <w:r w:rsidR="002F7264" w:rsidRPr="00303C37">
        <w:rPr>
          <w:rFonts w:cs="Times New Roman"/>
          <w:b/>
          <w:szCs w:val="28"/>
        </w:rPr>
        <w:t>an</w:t>
      </w:r>
      <w:proofErr w:type="gramEnd"/>
      <w:r w:rsidR="002F7264" w:rsidRPr="00303C37">
        <w:rPr>
          <w:rFonts w:cs="Times New Roman"/>
          <w:b/>
          <w:szCs w:val="28"/>
        </w:rPr>
        <w:t xml:space="preserve"> ninh, trật tự an toàn xã hội</w:t>
      </w:r>
    </w:p>
    <w:p w14:paraId="1C01D190" w14:textId="77777777" w:rsidR="002F1DDE" w:rsidRPr="00C345CE" w:rsidRDefault="00C345CE" w:rsidP="000E5ABB">
      <w:pPr>
        <w:widowControl w:val="0"/>
        <w:pBdr>
          <w:top w:val="dotted" w:sz="4" w:space="0" w:color="FFFFFF"/>
          <w:left w:val="dotted" w:sz="4" w:space="0" w:color="FFFFFF"/>
          <w:bottom w:val="dotted" w:sz="4" w:space="3" w:color="FFFFFF"/>
          <w:right w:val="dotted" w:sz="4" w:space="0" w:color="FFFFFF"/>
        </w:pBdr>
        <w:shd w:val="clear" w:color="auto" w:fill="FFFFFF"/>
        <w:spacing w:before="80" w:line="240" w:lineRule="auto"/>
        <w:ind w:firstLine="567"/>
        <w:jc w:val="both"/>
        <w:rPr>
          <w:szCs w:val="28"/>
        </w:rPr>
      </w:pPr>
      <w:r w:rsidRPr="009425A7">
        <w:rPr>
          <w:szCs w:val="28"/>
          <w:lang w:val="es-CL"/>
        </w:rPr>
        <w:t>Công tác đảm bảo giữ vững, ổn định quốc phòng, an ninh chính trị và trật tự an toàn xã hội trên địa bàn tỉnh được chú trọ</w:t>
      </w:r>
      <w:r>
        <w:rPr>
          <w:szCs w:val="28"/>
          <w:lang w:val="es-CL"/>
        </w:rPr>
        <w:t>ng</w:t>
      </w:r>
      <w:r w:rsidR="001B36E8" w:rsidRPr="00303C37">
        <w:rPr>
          <w:spacing w:val="4"/>
          <w:szCs w:val="28"/>
          <w:lang w:val="es-CL"/>
        </w:rPr>
        <w:t xml:space="preserve">; triển khai các nhiệm vụ trọng </w:t>
      </w:r>
      <w:r w:rsidR="001B36E8" w:rsidRPr="00303C37">
        <w:rPr>
          <w:spacing w:val="4"/>
          <w:szCs w:val="28"/>
          <w:lang w:val="es-CL"/>
        </w:rPr>
        <w:lastRenderedPageBreak/>
        <w:t xml:space="preserve">tâm về an toàn thông tin mạng; </w:t>
      </w:r>
      <w:r w:rsidRPr="009425A7">
        <w:rPr>
          <w:szCs w:val="28"/>
          <w:lang w:val="es-CL"/>
        </w:rPr>
        <w:t>tăng cường tuyên truyền, tuần tra, kiểm soát và xử lý kiên quyết các hành vi vi phạm trật tự</w:t>
      </w:r>
      <w:r>
        <w:rPr>
          <w:szCs w:val="28"/>
          <w:lang w:val="es-CL"/>
        </w:rPr>
        <w:t xml:space="preserve">, an toàn giao thông; </w:t>
      </w:r>
      <w:r w:rsidRPr="009425A7">
        <w:rPr>
          <w:szCs w:val="28"/>
          <w:lang w:val="es-PR"/>
        </w:rPr>
        <w:t>phòng chống tác hại của rượu bia</w:t>
      </w:r>
      <w:r>
        <w:rPr>
          <w:szCs w:val="28"/>
        </w:rPr>
        <w:t xml:space="preserve">; </w:t>
      </w:r>
      <w:r w:rsidR="001B36E8" w:rsidRPr="00303C37">
        <w:rPr>
          <w:spacing w:val="4"/>
          <w:szCs w:val="28"/>
          <w:lang w:val="es-CL"/>
        </w:rPr>
        <w:t xml:space="preserve">phòng ngừa, đấu tranh với tội phạm và vi phạm pháp luật liên quan đến hoạt động “Tín dụng đen”. </w:t>
      </w:r>
      <w:r w:rsidR="002F7264" w:rsidRPr="00303C37">
        <w:rPr>
          <w:spacing w:val="4"/>
          <w:szCs w:val="28"/>
        </w:rPr>
        <w:t xml:space="preserve">Trong tháng </w:t>
      </w:r>
      <w:r w:rsidR="00EB6FE0" w:rsidRPr="00303C37">
        <w:rPr>
          <w:spacing w:val="4"/>
          <w:szCs w:val="28"/>
        </w:rPr>
        <w:t>7</w:t>
      </w:r>
      <w:r w:rsidR="002F7264" w:rsidRPr="00303C37">
        <w:rPr>
          <w:spacing w:val="4"/>
          <w:szCs w:val="28"/>
        </w:rPr>
        <w:t xml:space="preserve">/2023, toàn tỉnh đã xảy ra </w:t>
      </w:r>
      <w:r w:rsidR="00F300D4" w:rsidRPr="00303C37">
        <w:rPr>
          <w:spacing w:val="4"/>
          <w:szCs w:val="28"/>
        </w:rPr>
        <w:t>12</w:t>
      </w:r>
      <w:r w:rsidR="002F7264" w:rsidRPr="00303C37">
        <w:rPr>
          <w:spacing w:val="4"/>
          <w:szCs w:val="28"/>
        </w:rPr>
        <w:t xml:space="preserve"> vụ tai nạn giao thông, làm chết </w:t>
      </w:r>
      <w:r w:rsidR="001B36E8" w:rsidRPr="00303C37">
        <w:rPr>
          <w:spacing w:val="4"/>
          <w:szCs w:val="28"/>
        </w:rPr>
        <w:t>0</w:t>
      </w:r>
      <w:r w:rsidR="00F300D4" w:rsidRPr="00303C37">
        <w:rPr>
          <w:spacing w:val="4"/>
          <w:szCs w:val="28"/>
        </w:rPr>
        <w:t>9</w:t>
      </w:r>
      <w:r w:rsidR="001B36E8" w:rsidRPr="00303C37">
        <w:rPr>
          <w:spacing w:val="4"/>
          <w:szCs w:val="28"/>
        </w:rPr>
        <w:t xml:space="preserve"> </w:t>
      </w:r>
      <w:r w:rsidR="002F7264" w:rsidRPr="00303C37">
        <w:rPr>
          <w:spacing w:val="4"/>
          <w:szCs w:val="28"/>
        </w:rPr>
        <w:t xml:space="preserve">người, bị thương </w:t>
      </w:r>
      <w:r w:rsidR="00F300D4" w:rsidRPr="00303C37">
        <w:rPr>
          <w:spacing w:val="4"/>
          <w:szCs w:val="28"/>
        </w:rPr>
        <w:t>07</w:t>
      </w:r>
      <w:r w:rsidR="002F7264" w:rsidRPr="00303C37">
        <w:rPr>
          <w:spacing w:val="4"/>
          <w:szCs w:val="28"/>
        </w:rPr>
        <w:t xml:space="preserve"> người, thiệt hại tài sản khoảng </w:t>
      </w:r>
      <w:r w:rsidR="00F300D4" w:rsidRPr="00303C37">
        <w:rPr>
          <w:spacing w:val="4"/>
          <w:szCs w:val="28"/>
        </w:rPr>
        <w:t>32</w:t>
      </w:r>
      <w:r w:rsidR="002F7264" w:rsidRPr="00303C37">
        <w:rPr>
          <w:spacing w:val="4"/>
          <w:szCs w:val="28"/>
        </w:rPr>
        <w:t xml:space="preserve"> triệu đồng.</w:t>
      </w:r>
    </w:p>
    <w:p w14:paraId="0CD1492C" w14:textId="77777777" w:rsidR="002F1DDE" w:rsidRPr="00303C37" w:rsidRDefault="008D77A3" w:rsidP="00303C37">
      <w:pPr>
        <w:widowControl w:val="0"/>
        <w:spacing w:before="120" w:line="240" w:lineRule="auto"/>
        <w:ind w:firstLine="567"/>
        <w:jc w:val="both"/>
        <w:rPr>
          <w:spacing w:val="4"/>
          <w:szCs w:val="28"/>
          <w:lang w:val="es-CL"/>
        </w:rPr>
      </w:pPr>
      <w:r w:rsidRPr="00303C37">
        <w:rPr>
          <w:rFonts w:cs="Times New Roman"/>
          <w:b/>
          <w:bCs/>
          <w:i/>
          <w:spacing w:val="-2"/>
          <w:szCs w:val="28"/>
          <w:lang w:val="vi-VN"/>
        </w:rPr>
        <w:t>Tóm lại:</w:t>
      </w:r>
      <w:r w:rsidRPr="00303C37">
        <w:rPr>
          <w:rFonts w:cs="Times New Roman"/>
          <w:b/>
          <w:bCs/>
          <w:i/>
          <w:iCs/>
          <w:spacing w:val="-2"/>
          <w:szCs w:val="28"/>
        </w:rPr>
        <w:t xml:space="preserve"> </w:t>
      </w:r>
      <w:r w:rsidRPr="00303C37">
        <w:rPr>
          <w:rFonts w:cs="Times New Roman"/>
          <w:bCs/>
          <w:i/>
          <w:iCs/>
          <w:spacing w:val="-2"/>
          <w:szCs w:val="28"/>
        </w:rPr>
        <w:t xml:space="preserve">Tình hình kinh tế - xã hội của tỉnh trong tháng </w:t>
      </w:r>
      <w:r w:rsidR="009B5674" w:rsidRPr="00303C37">
        <w:rPr>
          <w:rFonts w:cs="Times New Roman"/>
          <w:bCs/>
          <w:i/>
          <w:iCs/>
          <w:spacing w:val="-2"/>
          <w:szCs w:val="28"/>
        </w:rPr>
        <w:t>7</w:t>
      </w:r>
      <w:r w:rsidRPr="00303C37">
        <w:rPr>
          <w:rFonts w:cs="Times New Roman"/>
          <w:bCs/>
          <w:i/>
          <w:iCs/>
          <w:spacing w:val="-2"/>
          <w:szCs w:val="28"/>
        </w:rPr>
        <w:t>/2023 đạt được một số kết quả tích cự</w:t>
      </w:r>
      <w:r w:rsidR="001B36E8" w:rsidRPr="00303C37">
        <w:rPr>
          <w:rFonts w:cs="Times New Roman"/>
          <w:bCs/>
          <w:i/>
          <w:iCs/>
          <w:spacing w:val="-2"/>
          <w:szCs w:val="28"/>
        </w:rPr>
        <w:t>c: Chỉ số sản xuất công nghiệ</w:t>
      </w:r>
      <w:r w:rsidR="009B5674" w:rsidRPr="00303C37">
        <w:rPr>
          <w:rFonts w:cs="Times New Roman"/>
          <w:bCs/>
          <w:i/>
          <w:iCs/>
          <w:spacing w:val="-2"/>
          <w:szCs w:val="28"/>
        </w:rPr>
        <w:t>p tăng</w:t>
      </w:r>
      <w:r w:rsidR="001B36E8" w:rsidRPr="00303C37">
        <w:rPr>
          <w:rFonts w:cs="Times New Roman"/>
          <w:bCs/>
          <w:i/>
          <w:iCs/>
          <w:spacing w:val="-2"/>
          <w:szCs w:val="28"/>
        </w:rPr>
        <w:t xml:space="preserve">, </w:t>
      </w:r>
      <w:r w:rsidR="003E77B9" w:rsidRPr="00303C37">
        <w:rPr>
          <w:rFonts w:cs="Times New Roman"/>
          <w:bCs/>
          <w:i/>
          <w:iCs/>
          <w:spacing w:val="-2"/>
          <w:szCs w:val="28"/>
        </w:rPr>
        <w:t>thị trường của một số ngành bắt đầu phục hồi dần nên các doanh nghiệp gia tăng sản lượng như thép, sản xuất trang phục…;</w:t>
      </w:r>
      <w:r w:rsidR="00104C60">
        <w:rPr>
          <w:rFonts w:cs="Times New Roman"/>
          <w:bCs/>
          <w:i/>
          <w:iCs/>
          <w:spacing w:val="-2"/>
          <w:szCs w:val="28"/>
        </w:rPr>
        <w:t xml:space="preserve"> </w:t>
      </w:r>
      <w:r w:rsidR="00BA59C5" w:rsidRPr="00303C37">
        <w:rPr>
          <w:i/>
          <w:szCs w:val="28"/>
        </w:rPr>
        <w:t>kim ngạch xuấ</w:t>
      </w:r>
      <w:r w:rsidR="009B5674" w:rsidRPr="00303C37">
        <w:rPr>
          <w:i/>
          <w:szCs w:val="28"/>
        </w:rPr>
        <w:t xml:space="preserve">t, nhập </w:t>
      </w:r>
      <w:r w:rsidR="00BA59C5" w:rsidRPr="00303C37">
        <w:rPr>
          <w:i/>
          <w:szCs w:val="28"/>
        </w:rPr>
        <w:t>khẩu, doanh thu hoạt động vận tải, kho bãi đều</w:t>
      </w:r>
      <w:r w:rsidR="00BA59C5" w:rsidRPr="00303C37">
        <w:rPr>
          <w:i/>
        </w:rPr>
        <w:t xml:space="preserve"> </w:t>
      </w:r>
      <w:r w:rsidR="00BA59C5" w:rsidRPr="00303C37">
        <w:rPr>
          <w:i/>
          <w:szCs w:val="28"/>
        </w:rPr>
        <w:t>tăng so với cùng kỳ</w:t>
      </w:r>
      <w:r w:rsidR="00C345CE">
        <w:rPr>
          <w:i/>
          <w:szCs w:val="28"/>
        </w:rPr>
        <w:t xml:space="preserve">; </w:t>
      </w:r>
      <w:r w:rsidR="00C345CE" w:rsidRPr="00D058A7">
        <w:rPr>
          <w:rFonts w:cs="Times New Roman"/>
          <w:bCs/>
          <w:i/>
          <w:iCs/>
          <w:spacing w:val="-2"/>
          <w:szCs w:val="28"/>
        </w:rPr>
        <w:t>tổng mức bán lẻ hàng hóa và doanh thu dịch vụ</w:t>
      </w:r>
      <w:r w:rsidR="00C345CE">
        <w:rPr>
          <w:rFonts w:cs="Times New Roman"/>
          <w:bCs/>
          <w:i/>
          <w:iCs/>
          <w:spacing w:val="-2"/>
          <w:szCs w:val="28"/>
        </w:rPr>
        <w:t xml:space="preserve"> tiêu dùng tăng so với cùng kỳ</w:t>
      </w:r>
      <w:r w:rsidR="00BA59C5" w:rsidRPr="00303C37">
        <w:rPr>
          <w:i/>
          <w:szCs w:val="28"/>
        </w:rPr>
        <w:t>;</w:t>
      </w:r>
      <w:r w:rsidR="003E77B9" w:rsidRPr="00303C37">
        <w:rPr>
          <w:rFonts w:cs="Times New Roman"/>
          <w:bCs/>
          <w:i/>
          <w:iCs/>
          <w:spacing w:val="-2"/>
          <w:szCs w:val="28"/>
        </w:rPr>
        <w:t xml:space="preserve"> </w:t>
      </w:r>
      <w:r w:rsidR="002B716A">
        <w:rPr>
          <w:rFonts w:cs="Times New Roman"/>
          <w:bCs/>
          <w:i/>
          <w:iCs/>
          <w:spacing w:val="-2"/>
          <w:szCs w:val="28"/>
        </w:rPr>
        <w:t xml:space="preserve">thu ngân sách đạt khá; </w:t>
      </w:r>
      <w:r w:rsidR="003E77B9" w:rsidRPr="00303C37">
        <w:rPr>
          <w:rFonts w:cs="Times New Roman"/>
          <w:bCs/>
          <w:i/>
          <w:iCs/>
          <w:spacing w:val="-2"/>
          <w:szCs w:val="28"/>
        </w:rPr>
        <w:t xml:space="preserve">ngành </w:t>
      </w:r>
      <w:r w:rsidR="001B36E8" w:rsidRPr="00303C37">
        <w:rPr>
          <w:rFonts w:cs="Times New Roman"/>
          <w:bCs/>
          <w:i/>
          <w:iCs/>
          <w:spacing w:val="-2"/>
          <w:szCs w:val="28"/>
        </w:rPr>
        <w:t>nông nghiệp</w:t>
      </w:r>
      <w:r w:rsidR="009B5674" w:rsidRPr="00303C37">
        <w:rPr>
          <w:rFonts w:cs="Times New Roman"/>
          <w:bCs/>
          <w:i/>
          <w:iCs/>
          <w:spacing w:val="-2"/>
          <w:szCs w:val="28"/>
        </w:rPr>
        <w:t xml:space="preserve"> phát triển </w:t>
      </w:r>
      <w:r w:rsidR="001B36E8" w:rsidRPr="00303C37">
        <w:rPr>
          <w:rFonts w:cs="Times New Roman"/>
          <w:bCs/>
          <w:i/>
          <w:iCs/>
          <w:spacing w:val="-2"/>
          <w:szCs w:val="28"/>
        </w:rPr>
        <w:t>ổn đị</w:t>
      </w:r>
      <w:r w:rsidR="009B5674" w:rsidRPr="00303C37">
        <w:rPr>
          <w:rFonts w:cs="Times New Roman"/>
          <w:bCs/>
          <w:i/>
          <w:iCs/>
          <w:spacing w:val="-2"/>
          <w:szCs w:val="28"/>
        </w:rPr>
        <w:t>nh</w:t>
      </w:r>
      <w:r w:rsidR="003E77B9" w:rsidRPr="00303C37">
        <w:rPr>
          <w:rFonts w:cs="Times New Roman"/>
          <w:bCs/>
          <w:i/>
          <w:iCs/>
          <w:spacing w:val="-2"/>
          <w:szCs w:val="28"/>
        </w:rPr>
        <w:t xml:space="preserve">; </w:t>
      </w:r>
      <w:r w:rsidR="00C345CE" w:rsidRPr="00D058A7">
        <w:rPr>
          <w:i/>
          <w:color w:val="000000"/>
          <w:szCs w:val="28"/>
          <w:shd w:val="clear" w:color="auto" w:fill="FFFFFF"/>
        </w:rPr>
        <w:t>giá cả nhìn chung tương đối bình ổn, không xảy ra hiện tượng khan hiếm hàng hóa, đáp ứng tốt nhu cầu tiêu dùng của người dân</w:t>
      </w:r>
      <w:r w:rsidR="00C345CE">
        <w:rPr>
          <w:i/>
          <w:color w:val="000000"/>
          <w:szCs w:val="28"/>
          <w:shd w:val="clear" w:color="auto" w:fill="FFFFFF"/>
        </w:rPr>
        <w:t xml:space="preserve">; </w:t>
      </w:r>
      <w:r w:rsidR="003E77B9" w:rsidRPr="00303C37">
        <w:rPr>
          <w:rFonts w:cs="Times New Roman"/>
          <w:bCs/>
          <w:i/>
          <w:iCs/>
          <w:spacing w:val="-2"/>
          <w:szCs w:val="28"/>
        </w:rPr>
        <w:t>các hoạt động văn hóa, thể thao được tổ chức sôi nổi, nhu cầu vui chơi, giải trí của người dân tăng cao đã góp phần thúc đẩy các hoạt động thương mại. Các c</w:t>
      </w:r>
      <w:r w:rsidR="003E77B9" w:rsidRPr="00303C37">
        <w:rPr>
          <w:rFonts w:cs="Times New Roman"/>
          <w:i/>
          <w:spacing w:val="-2"/>
          <w:szCs w:val="28"/>
        </w:rPr>
        <w:t>hính sách giảm nghèo, an sinh xã hội tiếp tục quan tâm, chú trọng triển khai</w:t>
      </w:r>
      <w:r w:rsidR="009B5674" w:rsidRPr="00303C37">
        <w:rPr>
          <w:i/>
          <w:szCs w:val="28"/>
          <w:lang w:val="es-CL"/>
        </w:rPr>
        <w:t xml:space="preserve">; công tác cải cách hành chính, chuyển đổi số được quan tâm </w:t>
      </w:r>
      <w:proofErr w:type="gramStart"/>
      <w:r w:rsidR="009B5674" w:rsidRPr="00303C37">
        <w:rPr>
          <w:i/>
          <w:szCs w:val="28"/>
          <w:lang w:val="es-CL"/>
        </w:rPr>
        <w:t>đẩy  mạnh</w:t>
      </w:r>
      <w:proofErr w:type="gramEnd"/>
      <w:r w:rsidR="009B5674" w:rsidRPr="00303C37">
        <w:rPr>
          <w:rFonts w:cs="Times New Roman"/>
          <w:i/>
          <w:spacing w:val="-2"/>
          <w:szCs w:val="28"/>
        </w:rPr>
        <w:t xml:space="preserve">. </w:t>
      </w:r>
      <w:r w:rsidRPr="00303C37">
        <w:rPr>
          <w:rFonts w:eastAsia="Calibri"/>
          <w:bCs/>
          <w:i/>
          <w:spacing w:val="-2"/>
          <w:szCs w:val="28"/>
        </w:rPr>
        <w:t xml:space="preserve">Quốc phòng, </w:t>
      </w:r>
      <w:proofErr w:type="gramStart"/>
      <w:r w:rsidRPr="00303C37">
        <w:rPr>
          <w:rFonts w:eastAsia="Calibri"/>
          <w:bCs/>
          <w:i/>
          <w:spacing w:val="-2"/>
          <w:szCs w:val="28"/>
        </w:rPr>
        <w:t>an</w:t>
      </w:r>
      <w:proofErr w:type="gramEnd"/>
      <w:r w:rsidRPr="00303C37">
        <w:rPr>
          <w:rFonts w:eastAsia="Calibri"/>
          <w:bCs/>
          <w:i/>
          <w:spacing w:val="-2"/>
          <w:szCs w:val="28"/>
        </w:rPr>
        <w:t xml:space="preserve"> ninh được tăng cường, trật tự an toàn xã hội được giữ vững.</w:t>
      </w:r>
    </w:p>
    <w:p w14:paraId="53F0D7E1" w14:textId="7270FF1A" w:rsidR="005B50D2" w:rsidRPr="00303C37" w:rsidRDefault="008D77A3" w:rsidP="00303C37">
      <w:pPr>
        <w:widowControl w:val="0"/>
        <w:spacing w:before="120" w:line="240" w:lineRule="auto"/>
        <w:ind w:firstLine="567"/>
        <w:jc w:val="both"/>
        <w:rPr>
          <w:spacing w:val="4"/>
          <w:szCs w:val="28"/>
          <w:lang w:val="es-CL"/>
        </w:rPr>
      </w:pPr>
      <w:r w:rsidRPr="00303C37">
        <w:rPr>
          <w:rFonts w:cs="Times New Roman"/>
          <w:bCs/>
          <w:i/>
          <w:szCs w:val="28"/>
        </w:rPr>
        <w:t xml:space="preserve">Bên cạnh những kết quả đạt được, tình hình kinh tế - xã hội của </w:t>
      </w:r>
      <w:r w:rsidR="00833834">
        <w:rPr>
          <w:rFonts w:cs="Times New Roman"/>
          <w:bCs/>
          <w:i/>
          <w:szCs w:val="28"/>
        </w:rPr>
        <w:t>T</w:t>
      </w:r>
      <w:r w:rsidRPr="00303C37">
        <w:rPr>
          <w:rFonts w:cs="Times New Roman"/>
          <w:bCs/>
          <w:i/>
          <w:szCs w:val="28"/>
        </w:rPr>
        <w:t xml:space="preserve">ỉnh còn gặp </w:t>
      </w:r>
      <w:r w:rsidR="00BC7689" w:rsidRPr="00303C37">
        <w:rPr>
          <w:rFonts w:cs="Times New Roman"/>
          <w:bCs/>
          <w:i/>
          <w:szCs w:val="28"/>
        </w:rPr>
        <w:t>nhiều</w:t>
      </w:r>
      <w:r w:rsidRPr="00303C37">
        <w:rPr>
          <w:rFonts w:cs="Times New Roman"/>
          <w:bCs/>
          <w:i/>
          <w:szCs w:val="28"/>
        </w:rPr>
        <w:t xml:space="preserve"> khó khăn như</w:t>
      </w:r>
      <w:r w:rsidR="00BC7689" w:rsidRPr="00303C37">
        <w:rPr>
          <w:rFonts w:cs="Times New Roman"/>
          <w:bCs/>
          <w:i/>
          <w:szCs w:val="28"/>
        </w:rPr>
        <w:t xml:space="preserve">: </w:t>
      </w:r>
      <w:r w:rsidR="00833834">
        <w:rPr>
          <w:rFonts w:cs="Times New Roman"/>
          <w:bCs/>
          <w:i/>
          <w:szCs w:val="28"/>
        </w:rPr>
        <w:t>M</w:t>
      </w:r>
      <w:r w:rsidR="00EB6FE0" w:rsidRPr="00303C37">
        <w:rPr>
          <w:rFonts w:cs="Times New Roman"/>
          <w:bCs/>
          <w:i/>
          <w:szCs w:val="28"/>
        </w:rPr>
        <w:t xml:space="preserve">ột số sản phẩm giảm sản lượng do nhu cầu của thị trường giảm, đầu tư trong nước và nước ngoài gặp nhiều khó khăn, </w:t>
      </w:r>
      <w:r w:rsidR="00CB2101">
        <w:rPr>
          <w:rFonts w:cs="Times New Roman"/>
          <w:bCs/>
          <w:i/>
          <w:szCs w:val="28"/>
        </w:rPr>
        <w:t xml:space="preserve">giải ngân vốn đầu tư đạt thấp, </w:t>
      </w:r>
      <w:r w:rsidR="00EB6FE0" w:rsidRPr="00303C37">
        <w:rPr>
          <w:rFonts w:cs="Times New Roman"/>
          <w:bCs/>
          <w:i/>
          <w:szCs w:val="28"/>
        </w:rPr>
        <w:t>số lượng doanh nghiệp giải thể, ngừng hoạt động nhiều</w:t>
      </w:r>
      <w:r w:rsidR="003D4EAB" w:rsidRPr="00303C37">
        <w:rPr>
          <w:rFonts w:cs="Times New Roman"/>
          <w:bCs/>
          <w:i/>
          <w:szCs w:val="28"/>
        </w:rPr>
        <w:t>…</w:t>
      </w:r>
    </w:p>
    <w:p w14:paraId="5996A3BC" w14:textId="77777777" w:rsidR="00BA59C5" w:rsidRPr="00303C37" w:rsidRDefault="002F7264" w:rsidP="00303C37">
      <w:pPr>
        <w:widowControl w:val="0"/>
        <w:spacing w:before="120" w:line="240" w:lineRule="auto"/>
        <w:ind w:firstLine="567"/>
        <w:jc w:val="both"/>
        <w:rPr>
          <w:rFonts w:cs="Times New Roman"/>
          <w:b/>
          <w:szCs w:val="28"/>
        </w:rPr>
      </w:pPr>
      <w:r w:rsidRPr="00303C37">
        <w:rPr>
          <w:rFonts w:cs="Times New Roman"/>
          <w:b/>
          <w:szCs w:val="28"/>
        </w:rPr>
        <w:t xml:space="preserve">II. MỘT SỐ NHIỆM VỤ TRỌNG TÂM CÔNG TÁC TRONG THÁNG </w:t>
      </w:r>
      <w:r w:rsidR="00175E7C" w:rsidRPr="00303C37">
        <w:rPr>
          <w:rFonts w:cs="Times New Roman"/>
          <w:b/>
          <w:szCs w:val="28"/>
        </w:rPr>
        <w:t>8</w:t>
      </w:r>
      <w:r w:rsidRPr="00303C37">
        <w:rPr>
          <w:rFonts w:cs="Times New Roman"/>
          <w:b/>
          <w:szCs w:val="28"/>
        </w:rPr>
        <w:t xml:space="preserve"> NĂM 2023</w:t>
      </w:r>
    </w:p>
    <w:p w14:paraId="03144AB4" w14:textId="77777777" w:rsidR="007647C5" w:rsidRPr="00303C37" w:rsidRDefault="00950A6E" w:rsidP="00303C37">
      <w:pPr>
        <w:widowControl w:val="0"/>
        <w:spacing w:before="120" w:line="240" w:lineRule="auto"/>
        <w:ind w:firstLine="567"/>
        <w:jc w:val="both"/>
        <w:rPr>
          <w:szCs w:val="28"/>
          <w:shd w:val="clear" w:color="auto" w:fill="FFFFFF"/>
          <w:lang w:val="fi-FI"/>
        </w:rPr>
      </w:pPr>
      <w:r w:rsidRPr="00303C37">
        <w:rPr>
          <w:szCs w:val="28"/>
          <w:shd w:val="clear" w:color="auto" w:fill="FFFFFF"/>
          <w:lang w:val="fi-FI"/>
        </w:rPr>
        <w:t xml:space="preserve">Để hoàn thành nhiệm vụ công tác </w:t>
      </w:r>
      <w:r w:rsidRPr="00303C37">
        <w:rPr>
          <w:szCs w:val="28"/>
          <w:shd w:val="clear" w:color="auto" w:fill="FFFFFF"/>
        </w:rPr>
        <w:t xml:space="preserve">tháng </w:t>
      </w:r>
      <w:r w:rsidR="00175E7C" w:rsidRPr="00303C37">
        <w:rPr>
          <w:szCs w:val="28"/>
          <w:shd w:val="clear" w:color="auto" w:fill="FFFFFF"/>
        </w:rPr>
        <w:t>8</w:t>
      </w:r>
      <w:r w:rsidRPr="00303C37">
        <w:rPr>
          <w:szCs w:val="28"/>
          <w:shd w:val="clear" w:color="auto" w:fill="FFFFFF"/>
        </w:rPr>
        <w:t>/2022</w:t>
      </w:r>
      <w:r w:rsidRPr="00303C37">
        <w:rPr>
          <w:szCs w:val="28"/>
          <w:shd w:val="clear" w:color="auto" w:fill="FFFFFF"/>
          <w:lang w:val="fi-FI"/>
        </w:rPr>
        <w:t xml:space="preserve">, các cấp, các ngành, các địa phương trong tỉnh </w:t>
      </w:r>
      <w:r w:rsidRPr="00303C37">
        <w:rPr>
          <w:szCs w:val="28"/>
          <w:shd w:val="clear" w:color="auto" w:fill="FFFFFF"/>
        </w:rPr>
        <w:t xml:space="preserve">cần </w:t>
      </w:r>
      <w:r w:rsidRPr="00303C37">
        <w:rPr>
          <w:szCs w:val="28"/>
          <w:shd w:val="clear" w:color="auto" w:fill="FFFFFF"/>
          <w:lang w:val="fi-FI"/>
        </w:rPr>
        <w:t>tập trung vào một số nhiệm vụ trọng tâm sau:</w:t>
      </w:r>
    </w:p>
    <w:p w14:paraId="3C8281FB" w14:textId="77777777" w:rsidR="009749D4" w:rsidRPr="00303C37" w:rsidRDefault="007647C5" w:rsidP="00303C37">
      <w:pPr>
        <w:widowControl w:val="0"/>
        <w:spacing w:before="120" w:line="240" w:lineRule="auto"/>
        <w:ind w:firstLine="567"/>
        <w:jc w:val="both"/>
        <w:rPr>
          <w:rFonts w:eastAsia="Calibri"/>
          <w:szCs w:val="28"/>
        </w:rPr>
      </w:pPr>
      <w:r w:rsidRPr="00303C37">
        <w:rPr>
          <w:szCs w:val="28"/>
          <w:lang w:val="sv-SE"/>
        </w:rPr>
        <w:t>1. Khẩn trương tổ chức triển khai thực hiện quyết liệt các nhiệm vụ, giải pháp phát triển kinh tế - xã hội 6 tháng cuối năm 2023</w:t>
      </w:r>
      <w:r w:rsidR="00104C60">
        <w:rPr>
          <w:szCs w:val="28"/>
          <w:lang w:val="sv-SE"/>
        </w:rPr>
        <w:t xml:space="preserve"> theo Kết luận của Tỉnh ủy, Ban Thường vụ Tỉnh ủy và Nghị quyết của HĐND tỉnh, </w:t>
      </w:r>
      <w:r w:rsidR="009749D4" w:rsidRPr="00303C37">
        <w:rPr>
          <w:rFonts w:eastAsia="Calibri"/>
          <w:szCs w:val="28"/>
        </w:rPr>
        <w:t>phấn đấu hoàn thành các chỉ tiêu phát triển kinh tế - xã hội năm 2023.</w:t>
      </w:r>
    </w:p>
    <w:p w14:paraId="75C14290" w14:textId="77777777" w:rsidR="007647C5" w:rsidRPr="00303C37" w:rsidRDefault="009749D4" w:rsidP="00303C37">
      <w:pPr>
        <w:widowControl w:val="0"/>
        <w:spacing w:before="120" w:line="240" w:lineRule="auto"/>
        <w:ind w:firstLine="567"/>
        <w:jc w:val="both"/>
        <w:rPr>
          <w:szCs w:val="28"/>
          <w:lang w:val="sv-SE"/>
        </w:rPr>
      </w:pPr>
      <w:r w:rsidRPr="00303C37">
        <w:rPr>
          <w:rFonts w:eastAsia="Calibri"/>
          <w:szCs w:val="28"/>
        </w:rPr>
        <w:t xml:space="preserve">Triển khai </w:t>
      </w:r>
      <w:r w:rsidRPr="00303C37">
        <w:rPr>
          <w:szCs w:val="28"/>
          <w:lang w:val="sv-SE"/>
        </w:rPr>
        <w:t>các Nghị quyết của HĐND tỉnh khóa XIII kỳ họp thường kỳ giữa năm 2023. Tập trung giải quyết các kiến nghị, xử lý các kiến nghị của đại biểu HĐND tỉnh và các kiến nghị của cử tri.</w:t>
      </w:r>
    </w:p>
    <w:p w14:paraId="122390FE" w14:textId="77777777" w:rsidR="008D5799" w:rsidRPr="00303C37" w:rsidRDefault="007647C5" w:rsidP="00303C37">
      <w:pPr>
        <w:pStyle w:val="BodyTextIndent2"/>
        <w:widowControl w:val="0"/>
        <w:tabs>
          <w:tab w:val="left" w:pos="851"/>
        </w:tabs>
        <w:spacing w:before="120"/>
        <w:ind w:firstLine="562"/>
        <w:rPr>
          <w:szCs w:val="28"/>
          <w:shd w:val="clear" w:color="auto" w:fill="FFFFFF"/>
          <w:lang w:val="fi-FI"/>
        </w:rPr>
      </w:pPr>
      <w:r w:rsidRPr="00303C37">
        <w:rPr>
          <w:szCs w:val="28"/>
          <w:lang w:val="sv-SE"/>
        </w:rPr>
        <w:t xml:space="preserve">2. </w:t>
      </w:r>
      <w:r w:rsidRPr="00303C37">
        <w:rPr>
          <w:szCs w:val="28"/>
          <w:shd w:val="clear" w:color="auto" w:fill="FFFFFF"/>
          <w:lang w:val="fi-FI"/>
        </w:rPr>
        <w:t>Tập trung xây dựng kế hoạch phát triển kinh tế - xã hội, đầu tư công, dự toán ngân sách nhà nước của tỉnh năm 2024, kế hoạch tài chính ngân sách nhà nước 03 năm 2024 – 2026 đảm bảo chất lượng và đúng tiến độ.</w:t>
      </w:r>
    </w:p>
    <w:p w14:paraId="797E0B5B" w14:textId="7E0639C9" w:rsidR="00C23B2E" w:rsidRPr="00303C37" w:rsidRDefault="008D5799" w:rsidP="00303C37">
      <w:pPr>
        <w:pStyle w:val="BodyTextIndent2"/>
        <w:widowControl w:val="0"/>
        <w:tabs>
          <w:tab w:val="left" w:pos="851"/>
        </w:tabs>
        <w:spacing w:before="120"/>
        <w:ind w:firstLine="562"/>
        <w:rPr>
          <w:rFonts w:eastAsia="Calibri"/>
          <w:szCs w:val="28"/>
          <w:lang w:val="en-US"/>
        </w:rPr>
      </w:pPr>
      <w:r w:rsidRPr="00303C37">
        <w:rPr>
          <w:szCs w:val="28"/>
          <w:shd w:val="clear" w:color="auto" w:fill="FFFFFF"/>
          <w:lang w:val="fi-FI"/>
        </w:rPr>
        <w:t xml:space="preserve">3. </w:t>
      </w:r>
      <w:r w:rsidRPr="00303C37">
        <w:rPr>
          <w:rFonts w:eastAsia="Calibri"/>
          <w:szCs w:val="28"/>
          <w:lang w:val="fi-FI"/>
        </w:rPr>
        <w:t>Tập trung hoàn thiện hồ sơ Quy hoạch tỉnh Quảng Ngãi thời kỳ 2021-2030, tầm nhìn đến năm 2050 theo đúng quy định</w:t>
      </w:r>
      <w:r w:rsidR="00833834">
        <w:rPr>
          <w:rFonts w:eastAsia="Calibri"/>
          <w:szCs w:val="28"/>
          <w:lang w:val="fi-FI"/>
        </w:rPr>
        <w:t>,</w:t>
      </w:r>
      <w:r w:rsidRPr="00303C37">
        <w:rPr>
          <w:rFonts w:eastAsia="Calibri"/>
          <w:szCs w:val="28"/>
          <w:lang w:val="fi-FI"/>
        </w:rPr>
        <w:t xml:space="preserve"> trình Thủ tướng Chính phủ phê duyệt và tổ chức triển khai thực hiện. </w:t>
      </w:r>
      <w:r w:rsidRPr="00303C37">
        <w:rPr>
          <w:rFonts w:eastAsia="Calibri"/>
          <w:szCs w:val="28"/>
        </w:rPr>
        <w:t>Tiếp tục triển khai lập</w:t>
      </w:r>
      <w:r w:rsidRPr="00303C37">
        <w:rPr>
          <w:rFonts w:eastAsia="Calibri"/>
          <w:szCs w:val="28"/>
          <w:lang w:val="en-US"/>
        </w:rPr>
        <w:t xml:space="preserve"> </w:t>
      </w:r>
      <w:r w:rsidRPr="00303C37">
        <w:rPr>
          <w:rFonts w:eastAsia="Calibri"/>
          <w:szCs w:val="28"/>
        </w:rPr>
        <w:t xml:space="preserve">đồ án Quy hoạch phân khu xây dựng tỷ lệ 1/2000 phù hợp với Quy hoạch chung Khu kinh tế Dung </w:t>
      </w:r>
      <w:r w:rsidRPr="00303C37">
        <w:rPr>
          <w:rFonts w:eastAsia="Calibri"/>
          <w:szCs w:val="28"/>
        </w:rPr>
        <w:lastRenderedPageBreak/>
        <w:t>Quất</w:t>
      </w:r>
      <w:r w:rsidR="00833834">
        <w:rPr>
          <w:rFonts w:eastAsia="Calibri"/>
          <w:szCs w:val="28"/>
          <w:lang w:val="en-US"/>
        </w:rPr>
        <w:t xml:space="preserve"> </w:t>
      </w:r>
      <w:r w:rsidRPr="00303C37">
        <w:rPr>
          <w:rFonts w:eastAsia="Calibri"/>
          <w:szCs w:val="28"/>
        </w:rPr>
        <w:t>theo</w:t>
      </w:r>
      <w:r w:rsidRPr="00303C37">
        <w:rPr>
          <w:rFonts w:eastAsia="Calibri"/>
          <w:szCs w:val="28"/>
          <w:lang w:val="en-US"/>
        </w:rPr>
        <w:t xml:space="preserve"> </w:t>
      </w:r>
      <w:r w:rsidRPr="00303C37">
        <w:rPr>
          <w:rFonts w:eastAsia="Calibri"/>
          <w:szCs w:val="28"/>
        </w:rPr>
        <w:t>tiến độ đề ra</w:t>
      </w:r>
      <w:r w:rsidRPr="00303C37">
        <w:rPr>
          <w:rFonts w:eastAsia="Calibri"/>
          <w:szCs w:val="28"/>
          <w:lang w:val="en-US"/>
        </w:rPr>
        <w:t>.</w:t>
      </w:r>
    </w:p>
    <w:p w14:paraId="73868CE7" w14:textId="77777777" w:rsidR="00412B68" w:rsidRPr="00303C37" w:rsidRDefault="00C23B2E" w:rsidP="00303C37">
      <w:pPr>
        <w:pStyle w:val="BodyTextIndent2"/>
        <w:widowControl w:val="0"/>
        <w:tabs>
          <w:tab w:val="left" w:pos="851"/>
        </w:tabs>
        <w:spacing w:before="120"/>
        <w:ind w:firstLine="562"/>
        <w:rPr>
          <w:szCs w:val="28"/>
          <w:lang w:val="fi-FI"/>
        </w:rPr>
      </w:pPr>
      <w:r w:rsidRPr="00303C37">
        <w:rPr>
          <w:rFonts w:eastAsia="Calibri"/>
          <w:szCs w:val="28"/>
          <w:lang w:val="en-US"/>
        </w:rPr>
        <w:t xml:space="preserve">4. </w:t>
      </w:r>
      <w:r w:rsidRPr="00303C37">
        <w:rPr>
          <w:rFonts w:eastAsia="Calibri"/>
          <w:szCs w:val="28"/>
          <w:lang w:val="fi-FI"/>
        </w:rPr>
        <w:t xml:space="preserve">Thực hiện nghiêm </w:t>
      </w:r>
      <w:r w:rsidRPr="00303C37">
        <w:rPr>
          <w:rFonts w:eastAsia="Calibri"/>
          <w:bCs/>
          <w:szCs w:val="28"/>
          <w:lang w:val="fi-FI"/>
        </w:rPr>
        <w:t xml:space="preserve">Chỉ thị số 08/CT-TTg ngày 23/3/2023 của Thủ tướng Chính phủ về các nhiệm vụ, giải pháp trọng tâm đẩy mạnh phân bổ, giải ngân vốn đầu tư công; 03 Chương trình mục tiêu quốc gia và Chương trình phục hồi và phát triển </w:t>
      </w:r>
      <w:r w:rsidRPr="00303C37">
        <w:rPr>
          <w:szCs w:val="28"/>
          <w:shd w:val="clear" w:color="auto" w:fill="FFFFFF"/>
          <w:lang w:val="vi-VN"/>
        </w:rPr>
        <w:t>kinh tế - xã hội</w:t>
      </w:r>
      <w:r w:rsidRPr="00303C37">
        <w:rPr>
          <w:szCs w:val="28"/>
          <w:shd w:val="clear" w:color="auto" w:fill="FFFFFF"/>
          <w:lang w:val="fi-FI"/>
        </w:rPr>
        <w:t xml:space="preserve"> </w:t>
      </w:r>
      <w:r w:rsidRPr="00303C37">
        <w:rPr>
          <w:rFonts w:eastAsia="Calibri"/>
          <w:bCs/>
          <w:szCs w:val="28"/>
          <w:lang w:val="fi-FI"/>
        </w:rPr>
        <w:t xml:space="preserve">năm 2023 </w:t>
      </w:r>
      <w:r w:rsidRPr="00303C37">
        <w:rPr>
          <w:szCs w:val="28"/>
          <w:shd w:val="clear" w:color="auto" w:fill="FFFFFF"/>
          <w:lang w:val="fi-FI"/>
        </w:rPr>
        <w:t>trên địa bàn tỉnh</w:t>
      </w:r>
      <w:r w:rsidRPr="00303C37">
        <w:rPr>
          <w:rFonts w:eastAsia="Calibri"/>
          <w:bCs/>
          <w:szCs w:val="28"/>
          <w:lang w:val="fi-FI"/>
        </w:rPr>
        <w:t xml:space="preserve">. </w:t>
      </w:r>
      <w:r w:rsidRPr="00303C37">
        <w:rPr>
          <w:szCs w:val="28"/>
          <w:lang w:val="fi-FI"/>
        </w:rPr>
        <w:t>Tăng cường đôn đốc các đơn vị đ</w:t>
      </w:r>
      <w:r w:rsidRPr="00303C37">
        <w:rPr>
          <w:rFonts w:eastAsia="Calibri"/>
          <w:szCs w:val="28"/>
          <w:lang w:val="fi-FI"/>
        </w:rPr>
        <w:t xml:space="preserve">ẩy mạnh giải ngân vốn đầu tư công năm 2023, </w:t>
      </w:r>
      <w:r w:rsidRPr="00303C37">
        <w:rPr>
          <w:rFonts w:eastAsia="Calibri"/>
          <w:szCs w:val="28"/>
          <w:shd w:val="clear" w:color="auto" w:fill="FFFFFF"/>
          <w:lang w:val="fi-FI"/>
        </w:rPr>
        <w:t xml:space="preserve">đảm bảo đúng tiến độ, </w:t>
      </w:r>
      <w:r w:rsidRPr="00303C37">
        <w:rPr>
          <w:rFonts w:eastAsia="Calibri"/>
          <w:szCs w:val="28"/>
          <w:lang w:val="fi-FI"/>
        </w:rPr>
        <w:t xml:space="preserve">phấn đấu giải ngân 100% kế hoạch vốn năm 2023; </w:t>
      </w:r>
      <w:r w:rsidRPr="00303C37">
        <w:rPr>
          <w:szCs w:val="28"/>
          <w:lang w:val="fi-FI"/>
        </w:rPr>
        <w:t xml:space="preserve">chủ động điều chỉnh kế hoạch vốn năm 2023 đã giao theo hướng giảm vốn các dự án bị vướng mắc, không giải ngân được để bổ sung cho các dự án có tiến độ thực hiện và giải ngân tốt nhằm nâng cao hiệu quả sử dụng vốn. </w:t>
      </w:r>
    </w:p>
    <w:p w14:paraId="0BD87B06" w14:textId="2DF33DB1" w:rsidR="00412B68" w:rsidRPr="00906130" w:rsidRDefault="00412B68" w:rsidP="00906130">
      <w:pPr>
        <w:widowControl w:val="0"/>
        <w:spacing w:before="120" w:line="240" w:lineRule="auto"/>
        <w:ind w:firstLine="567"/>
        <w:jc w:val="both"/>
        <w:rPr>
          <w:bCs/>
          <w:spacing w:val="4"/>
          <w:szCs w:val="28"/>
          <w:lang w:val="fi-FI"/>
        </w:rPr>
      </w:pPr>
      <w:r w:rsidRPr="00303C37">
        <w:rPr>
          <w:szCs w:val="28"/>
          <w:lang w:val="fi-FI"/>
        </w:rPr>
        <w:t xml:space="preserve">5. </w:t>
      </w:r>
      <w:r w:rsidR="003D719B">
        <w:rPr>
          <w:szCs w:val="28"/>
          <w:lang w:val="fi-FI"/>
        </w:rPr>
        <w:t>T</w:t>
      </w:r>
      <w:r w:rsidR="003D719B" w:rsidRPr="003D719B">
        <w:rPr>
          <w:szCs w:val="28"/>
          <w:lang w:val="fi-FI"/>
        </w:rPr>
        <w:t>hành lập Tổ điều phối cấp tỉnh theo quy định tại Quyết định số 824/QĐ-TTg ngày 11/7/2023 của Thủ tướng Chính phủ về việc thành lập Hội đồng điều phối vùng Bắc Trung Bộ và duyên hải Trung Bộ</w:t>
      </w:r>
      <w:r w:rsidR="00906130">
        <w:rPr>
          <w:szCs w:val="28"/>
          <w:lang w:val="fi-FI"/>
        </w:rPr>
        <w:t>;</w:t>
      </w:r>
      <w:r w:rsidR="003D719B">
        <w:rPr>
          <w:szCs w:val="28"/>
          <w:lang w:val="fi-FI"/>
        </w:rPr>
        <w:t xml:space="preserve"> </w:t>
      </w:r>
      <w:r w:rsidR="00906130" w:rsidRPr="00303C37">
        <w:rPr>
          <w:rFonts w:eastAsia="Calibri"/>
          <w:szCs w:val="28"/>
        </w:rPr>
        <w:t xml:space="preserve">xây dựng </w:t>
      </w:r>
      <w:r w:rsidR="00906130" w:rsidRPr="00303C37">
        <w:rPr>
          <w:szCs w:val="28"/>
        </w:rPr>
        <w:t>Đề án phát triển huyện đảo Lý Sơn, tỉnh Quảng Ngãi thành trung tâm du lịch biển - đảo, trong đó, ưu tiên kêu gọi nhà đầu tư có tiềm lực xây dựng cơ sở hạ tầng đảo Lý Sơn</w:t>
      </w:r>
      <w:r w:rsidR="00906130">
        <w:rPr>
          <w:szCs w:val="28"/>
        </w:rPr>
        <w:t xml:space="preserve">; </w:t>
      </w:r>
      <w:r w:rsidR="00906130">
        <w:rPr>
          <w:rFonts w:eastAsia="Calibri"/>
          <w:szCs w:val="28"/>
        </w:rPr>
        <w:t>t</w:t>
      </w:r>
      <w:r w:rsidRPr="00303C37">
        <w:rPr>
          <w:spacing w:val="-2"/>
          <w:szCs w:val="28"/>
        </w:rPr>
        <w:t>hực hiện hiệu quả các giải pháp nhằm thu ngân sách nhà nước, đặc biệt là</w:t>
      </w:r>
      <w:r w:rsidRPr="00303C37">
        <w:t xml:space="preserve"> đẩy nhanh tiến độ thực hiện công tác đấu giá quyền sử dụng đất đối với các dự án thu tiền sử dụng đất và các cơ sở nhà, đất công sản dôi dư năm 2023</w:t>
      </w:r>
      <w:r w:rsidR="00906130">
        <w:t>.</w:t>
      </w:r>
    </w:p>
    <w:p w14:paraId="0AF44776" w14:textId="342F06E5" w:rsidR="00515B10" w:rsidRPr="00303C37" w:rsidRDefault="00412B68" w:rsidP="00303C37">
      <w:pPr>
        <w:pStyle w:val="BodyTextIndent2"/>
        <w:widowControl w:val="0"/>
        <w:tabs>
          <w:tab w:val="left" w:pos="851"/>
        </w:tabs>
        <w:spacing w:before="120"/>
        <w:ind w:firstLine="562"/>
        <w:rPr>
          <w:szCs w:val="28"/>
          <w:lang w:val="fi-FI"/>
        </w:rPr>
      </w:pPr>
      <w:r w:rsidRPr="00303C37">
        <w:rPr>
          <w:szCs w:val="28"/>
          <w:lang w:val="fi-FI"/>
        </w:rPr>
        <w:t>6</w:t>
      </w:r>
      <w:r w:rsidR="00515B10" w:rsidRPr="00303C37">
        <w:rPr>
          <w:szCs w:val="28"/>
          <w:lang w:val="fi-FI"/>
        </w:rPr>
        <w:t xml:space="preserve">. </w:t>
      </w:r>
      <w:r w:rsidR="00515B10" w:rsidRPr="00303C37">
        <w:rPr>
          <w:rFonts w:eastAsia="Calibri"/>
          <w:szCs w:val="28"/>
          <w:lang w:val="fi-FI"/>
        </w:rPr>
        <w:t>Tập trung xây dự</w:t>
      </w:r>
      <w:r w:rsidR="00DB2970">
        <w:rPr>
          <w:rFonts w:eastAsia="Calibri"/>
          <w:szCs w:val="28"/>
          <w:lang w:val="fi-FI"/>
        </w:rPr>
        <w:t>ng Kế hoạch</w:t>
      </w:r>
      <w:r w:rsidR="00515B10" w:rsidRPr="00303C37">
        <w:rPr>
          <w:rFonts w:eastAsia="Calibri"/>
          <w:szCs w:val="28"/>
          <w:lang w:val="fi-FI"/>
        </w:rPr>
        <w:t xml:space="preserve"> tái cơ cấu ngành Công Thương tỉnh Quảng Ngãi giai đoạn 2021-2030; </w:t>
      </w:r>
      <w:r w:rsidR="00930981">
        <w:rPr>
          <w:szCs w:val="28"/>
          <w:lang w:val="fi-FI"/>
        </w:rPr>
        <w:t>t</w:t>
      </w:r>
      <w:r w:rsidR="00515B10" w:rsidRPr="00303C37">
        <w:rPr>
          <w:szCs w:val="28"/>
          <w:lang w:val="fi-FI"/>
        </w:rPr>
        <w:t>iếp tục phối hợp Bộ Công Thương trong việc xây dựng Đề án thành lập Trung tâm lọc hóa dầu và năng lượng quốc gia tại Khu Kinh tế Dung Quất theo chỉ đạo của Chủ tịch UBND tỉnh tại Thông báo số 312/TB-UBND ngày 30/6/2023.</w:t>
      </w:r>
    </w:p>
    <w:p w14:paraId="586628C5" w14:textId="77777777" w:rsidR="00515B10" w:rsidRPr="00303C37" w:rsidRDefault="00412B68" w:rsidP="00303C37">
      <w:pPr>
        <w:pStyle w:val="BodyTextIndent2"/>
        <w:widowControl w:val="0"/>
        <w:tabs>
          <w:tab w:val="left" w:pos="851"/>
        </w:tabs>
        <w:spacing w:before="120"/>
        <w:ind w:firstLine="562"/>
        <w:rPr>
          <w:szCs w:val="28"/>
          <w:lang w:val="fi-FI"/>
        </w:rPr>
      </w:pPr>
      <w:r w:rsidRPr="00303C37">
        <w:rPr>
          <w:szCs w:val="28"/>
          <w:lang w:val="fi-FI"/>
        </w:rPr>
        <w:t>7</w:t>
      </w:r>
      <w:r w:rsidR="00515B10" w:rsidRPr="00303C37">
        <w:rPr>
          <w:szCs w:val="28"/>
          <w:lang w:val="fi-FI"/>
        </w:rPr>
        <w:t xml:space="preserve">. Triển khai sản xuất, chăm sóc cây trồng </w:t>
      </w:r>
      <w:r w:rsidR="00515B10" w:rsidRPr="00303C37">
        <w:rPr>
          <w:bCs/>
          <w:szCs w:val="28"/>
          <w:lang w:val="de-DE"/>
        </w:rPr>
        <w:t xml:space="preserve">vụ Hè Thu 2023, </w:t>
      </w:r>
      <w:r w:rsidR="00515B10" w:rsidRPr="00303C37">
        <w:rPr>
          <w:rFonts w:eastAsia="Calibri"/>
          <w:szCs w:val="28"/>
          <w:lang w:val="vi-VN"/>
        </w:rPr>
        <w:t>n</w:t>
      </w:r>
      <w:r w:rsidR="00515B10" w:rsidRPr="00303C37">
        <w:rPr>
          <w:rFonts w:eastAsia="Calibri"/>
          <w:szCs w:val="28"/>
          <w:lang w:val="nl-NL"/>
        </w:rPr>
        <w:t xml:space="preserve">ạo vét kênh mương, đảm bảo nước tưới cho cây trồng, </w:t>
      </w:r>
      <w:r w:rsidR="00515B10" w:rsidRPr="00303C37">
        <w:rPr>
          <w:szCs w:val="28"/>
          <w:lang w:val="fi-FI"/>
        </w:rPr>
        <w:t xml:space="preserve">đảm bảo thu hoạch an toàn trước mùa mưa bão. </w:t>
      </w:r>
      <w:r w:rsidR="00515B10" w:rsidRPr="00303C37">
        <w:rPr>
          <w:rFonts w:eastAsia="Calibri"/>
          <w:szCs w:val="28"/>
          <w:lang w:val="fi-FI"/>
        </w:rPr>
        <w:t xml:space="preserve">Đẩy mạnh công tác tuyên truyền, phổ biến pháp luật về bảo vệ và phát triển rừng cho người dân; kiểm tra chặt chẽ việc lưu thông, vận chuyển lâm sản. </w:t>
      </w:r>
      <w:r w:rsidR="00515B10" w:rsidRPr="00303C37">
        <w:rPr>
          <w:szCs w:val="28"/>
          <w:lang w:val="fi-FI"/>
        </w:rPr>
        <w:t>Tiếp tục thực hiện hiệu quả một số nhiệm vụ, giải pháp cấp bách để khắc phục cảnh báo của Ủy ban Châu Âu về chống khai thác hải sản bất hợp pháp, không báo cáo và không theo quy định.</w:t>
      </w:r>
    </w:p>
    <w:p w14:paraId="7368E3A2" w14:textId="21FC92DB" w:rsidR="00412B68" w:rsidRPr="00303C37" w:rsidRDefault="00906130" w:rsidP="00303C37">
      <w:pPr>
        <w:widowControl w:val="0"/>
        <w:spacing w:before="120" w:line="240" w:lineRule="auto"/>
        <w:ind w:firstLine="567"/>
        <w:jc w:val="both"/>
        <w:rPr>
          <w:bCs/>
          <w:spacing w:val="4"/>
          <w:szCs w:val="28"/>
          <w:lang w:val="fi-FI"/>
        </w:rPr>
      </w:pPr>
      <w:r>
        <w:rPr>
          <w:spacing w:val="-2"/>
          <w:szCs w:val="28"/>
        </w:rPr>
        <w:t>8</w:t>
      </w:r>
      <w:r w:rsidR="00412B68" w:rsidRPr="00303C37">
        <w:rPr>
          <w:spacing w:val="-2"/>
          <w:szCs w:val="28"/>
        </w:rPr>
        <w:t>. Tiếp tục t</w:t>
      </w:r>
      <w:r w:rsidR="00412B68" w:rsidRPr="00303C37">
        <w:rPr>
          <w:bCs/>
          <w:szCs w:val="28"/>
        </w:rPr>
        <w:t xml:space="preserve">ăng cường công tác quản lý đất </w:t>
      </w:r>
      <w:proofErr w:type="gramStart"/>
      <w:r w:rsidR="00412B68" w:rsidRPr="00303C37">
        <w:rPr>
          <w:bCs/>
          <w:szCs w:val="28"/>
        </w:rPr>
        <w:t>đai</w:t>
      </w:r>
      <w:proofErr w:type="gramEnd"/>
      <w:r w:rsidR="00412B68" w:rsidRPr="00303C37">
        <w:rPr>
          <w:bCs/>
          <w:szCs w:val="28"/>
        </w:rPr>
        <w:t xml:space="preserve">, hoạt động khai thác, vận chuyển khoáng sản trên địa bàn tỉnh, đồng thời, </w:t>
      </w:r>
      <w:r w:rsidR="00412B68" w:rsidRPr="00303C37">
        <w:rPr>
          <w:szCs w:val="28"/>
        </w:rPr>
        <w:t xml:space="preserve">xử lý nghiêm các trường hợp vi phạm theo quy định của pháp luật. </w:t>
      </w:r>
      <w:r w:rsidR="00412B68" w:rsidRPr="00303C37">
        <w:rPr>
          <w:bCs/>
          <w:spacing w:val="4"/>
          <w:szCs w:val="28"/>
          <w:lang w:val="fi-FI"/>
        </w:rPr>
        <w:t>Triển khai việc lập, thẩm định, phê duyệt Kế hoạch sử dụng đất 5 năm 2021-2025 cấp tỉnh và lập, điều chỉnh quy hoạch sử dụng đất cấp huyện thời kỳ 2021-2030.</w:t>
      </w:r>
    </w:p>
    <w:p w14:paraId="19F1C1F4" w14:textId="51D87928" w:rsidR="008D5799" w:rsidRPr="00303C37" w:rsidRDefault="00906130" w:rsidP="00303C37">
      <w:pPr>
        <w:pStyle w:val="BodyTextIndent2"/>
        <w:widowControl w:val="0"/>
        <w:tabs>
          <w:tab w:val="left" w:pos="851"/>
        </w:tabs>
        <w:spacing w:before="120"/>
        <w:ind w:firstLine="562"/>
        <w:rPr>
          <w:szCs w:val="28"/>
          <w:shd w:val="clear" w:color="auto" w:fill="FFFFFF"/>
          <w:lang w:val="en-US"/>
        </w:rPr>
      </w:pPr>
      <w:r>
        <w:rPr>
          <w:szCs w:val="28"/>
          <w:shd w:val="clear" w:color="auto" w:fill="FFFFFF"/>
          <w:lang w:val="en-US"/>
        </w:rPr>
        <w:t>9</w:t>
      </w:r>
      <w:r w:rsidR="00412B68" w:rsidRPr="00303C37">
        <w:rPr>
          <w:szCs w:val="28"/>
          <w:shd w:val="clear" w:color="auto" w:fill="FFFFFF"/>
          <w:lang w:val="en-US"/>
        </w:rPr>
        <w:t xml:space="preserve">. </w:t>
      </w:r>
      <w:r w:rsidR="00515B10" w:rsidRPr="00303C37">
        <w:rPr>
          <w:szCs w:val="28"/>
          <w:shd w:val="clear" w:color="auto" w:fill="FFFFFF"/>
        </w:rPr>
        <w:t>Chuẩn bị các điều kiện cần thiết để triển khai nhiệm vụ năm học 202</w:t>
      </w:r>
      <w:r w:rsidR="00412B68" w:rsidRPr="00303C37">
        <w:rPr>
          <w:szCs w:val="28"/>
          <w:shd w:val="clear" w:color="auto" w:fill="FFFFFF"/>
          <w:lang w:val="en-US"/>
        </w:rPr>
        <w:t>3</w:t>
      </w:r>
      <w:r w:rsidR="00412B68" w:rsidRPr="00303C37">
        <w:rPr>
          <w:szCs w:val="28"/>
          <w:shd w:val="clear" w:color="auto" w:fill="FFFFFF"/>
        </w:rPr>
        <w:t>-202</w:t>
      </w:r>
      <w:r w:rsidR="00412B68" w:rsidRPr="00303C37">
        <w:rPr>
          <w:szCs w:val="28"/>
          <w:shd w:val="clear" w:color="auto" w:fill="FFFFFF"/>
          <w:lang w:val="en-US"/>
        </w:rPr>
        <w:t xml:space="preserve">4. </w:t>
      </w:r>
      <w:r w:rsidR="00412B68" w:rsidRPr="00303C37">
        <w:rPr>
          <w:szCs w:val="28"/>
        </w:rPr>
        <w:t>Đẩy mạnh công tác chuyển đổi số</w:t>
      </w:r>
      <w:r w:rsidR="00412B68" w:rsidRPr="00303C37">
        <w:rPr>
          <w:szCs w:val="28"/>
          <w:lang w:val="en-US"/>
        </w:rPr>
        <w:t xml:space="preserve">. </w:t>
      </w:r>
      <w:r w:rsidR="00412B68" w:rsidRPr="00303C37">
        <w:rPr>
          <w:bCs/>
          <w:szCs w:val="28"/>
          <w:lang w:val="fi-FI"/>
        </w:rPr>
        <w:t xml:space="preserve">Thực hiện tốt các chính sách người có công, bảo trợ xã hội, bảo đảm an sinh xã hội, tạo việc làm, giảm nghèo bền vững, </w:t>
      </w:r>
      <w:r w:rsidR="00412B68" w:rsidRPr="00303C37">
        <w:rPr>
          <w:bCs/>
          <w:szCs w:val="28"/>
          <w:lang w:val="vi-VN"/>
        </w:rPr>
        <w:t>nhất là ở các huyện miền núi</w:t>
      </w:r>
      <w:r w:rsidR="00412B68" w:rsidRPr="00303C37">
        <w:rPr>
          <w:bCs/>
          <w:szCs w:val="28"/>
          <w:lang w:val="fi-FI"/>
        </w:rPr>
        <w:t xml:space="preserve">. </w:t>
      </w:r>
      <w:r w:rsidR="00412B68" w:rsidRPr="00303C37">
        <w:rPr>
          <w:bCs/>
          <w:szCs w:val="28"/>
          <w:lang w:val="es-CL"/>
        </w:rPr>
        <w:t>Nâng cao chất lượng khám chữa bệnh tại các bệnh viện trong tỉnh; tăng cường kiểm tra, giám sát việc thực hiện quy chế chuyên môn, tinh thần thái độ phục vụ, kỷ luật, kỷ cương hành chính tại các cơ sở khám, chữa bệnh.</w:t>
      </w:r>
    </w:p>
    <w:p w14:paraId="6AAA6A1B" w14:textId="18668627" w:rsidR="009F2678" w:rsidRPr="00303C37" w:rsidRDefault="00AF0C2D" w:rsidP="00303C37">
      <w:pPr>
        <w:widowControl w:val="0"/>
        <w:spacing w:before="120" w:line="240" w:lineRule="auto"/>
        <w:ind w:firstLine="567"/>
        <w:jc w:val="both"/>
        <w:rPr>
          <w:rFonts w:eastAsia="Calibri"/>
        </w:rPr>
      </w:pPr>
      <w:r w:rsidRPr="00303C37">
        <w:rPr>
          <w:rFonts w:eastAsia="Calibri"/>
        </w:rPr>
        <w:lastRenderedPageBreak/>
        <w:t>1</w:t>
      </w:r>
      <w:r w:rsidR="00906130">
        <w:rPr>
          <w:rFonts w:eastAsia="Calibri"/>
        </w:rPr>
        <w:t>0</w:t>
      </w:r>
      <w:r w:rsidRPr="00303C37">
        <w:rPr>
          <w:rFonts w:eastAsia="Calibri"/>
        </w:rPr>
        <w:t xml:space="preserve">. </w:t>
      </w:r>
      <w:r w:rsidRPr="00303C37">
        <w:rPr>
          <w:rFonts w:eastAsia="Calibri"/>
          <w:szCs w:val="28"/>
        </w:rPr>
        <w:t xml:space="preserve">Tăng cường công tác đấu tranh phòng, chống các loại tội phạm; đảm bảo trật tự, </w:t>
      </w:r>
      <w:proofErr w:type="gramStart"/>
      <w:r w:rsidRPr="00303C37">
        <w:rPr>
          <w:rFonts w:eastAsia="Calibri"/>
          <w:szCs w:val="28"/>
        </w:rPr>
        <w:t>an</w:t>
      </w:r>
      <w:proofErr w:type="gramEnd"/>
      <w:r w:rsidRPr="00303C37">
        <w:rPr>
          <w:rFonts w:eastAsia="Calibri"/>
          <w:szCs w:val="28"/>
        </w:rPr>
        <w:t xml:space="preserve"> toàn xã hội, an toàn giao thông, bảo vệ môi trường và phòng, chống cháy, nổ trên địa bàn tỉnh.</w:t>
      </w:r>
    </w:p>
    <w:p w14:paraId="26B57E0E" w14:textId="77777777" w:rsidR="00DB2970" w:rsidRDefault="00063920" w:rsidP="00DB2970">
      <w:pPr>
        <w:widowControl w:val="0"/>
        <w:spacing w:before="120" w:line="240" w:lineRule="auto"/>
        <w:ind w:firstLine="567"/>
        <w:jc w:val="both"/>
        <w:rPr>
          <w:rFonts w:cs="Times New Roman"/>
          <w:bCs/>
          <w:i/>
          <w:szCs w:val="28"/>
        </w:rPr>
      </w:pPr>
      <w:r w:rsidRPr="00303C37">
        <w:rPr>
          <w:rFonts w:cs="Times New Roman"/>
          <w:b/>
          <w:bCs/>
          <w:i/>
          <w:szCs w:val="28"/>
        </w:rPr>
        <w:t xml:space="preserve"> </w:t>
      </w:r>
      <w:r w:rsidRPr="00303C37">
        <w:rPr>
          <w:rFonts w:cs="Times New Roman"/>
          <w:b/>
          <w:bCs/>
          <w:szCs w:val="28"/>
        </w:rPr>
        <w:t xml:space="preserve">III. NHỮNG </w:t>
      </w:r>
      <w:r w:rsidRPr="00303C37">
        <w:rPr>
          <w:b/>
          <w:szCs w:val="28"/>
        </w:rPr>
        <w:t>KHÓ KHĂN, VƯỚNG MẮC TRONG QUÁ TRÌNH ĐIỀU HÀNH PHÁT TRIỂN KINH TẾ - XÃ HỘI TẠI ĐỊA PHƯƠNG</w:t>
      </w:r>
    </w:p>
    <w:p w14:paraId="1BB19650" w14:textId="253D0178" w:rsidR="00C52E94" w:rsidRPr="00DB2970" w:rsidRDefault="00C52E94" w:rsidP="00DB2970">
      <w:pPr>
        <w:widowControl w:val="0"/>
        <w:spacing w:before="120" w:line="240" w:lineRule="auto"/>
        <w:ind w:firstLine="567"/>
        <w:jc w:val="both"/>
        <w:rPr>
          <w:rFonts w:cs="Times New Roman"/>
          <w:bCs/>
          <w:i/>
          <w:szCs w:val="28"/>
        </w:rPr>
      </w:pPr>
      <w:r>
        <w:rPr>
          <w:szCs w:val="28"/>
          <w:shd w:val="clear" w:color="auto" w:fill="FFFFFF"/>
        </w:rPr>
        <w:t>Nộ</w:t>
      </w:r>
      <w:r w:rsidR="00DB2970">
        <w:rPr>
          <w:szCs w:val="28"/>
          <w:shd w:val="clear" w:color="auto" w:fill="FFFFFF"/>
        </w:rPr>
        <w:t xml:space="preserve">i dung này, </w:t>
      </w:r>
      <w:r w:rsidR="00906130">
        <w:rPr>
          <w:szCs w:val="28"/>
          <w:shd w:val="clear" w:color="auto" w:fill="FFFFFF"/>
        </w:rPr>
        <w:t>t</w:t>
      </w:r>
      <w:r w:rsidR="00DB2970">
        <w:rPr>
          <w:szCs w:val="28"/>
          <w:shd w:val="clear" w:color="auto" w:fill="FFFFFF"/>
        </w:rPr>
        <w:t xml:space="preserve">ỉnh Quảng Ngãi đã báo cáo tại Báo cáo số </w:t>
      </w:r>
      <w:r w:rsidR="00C55050">
        <w:rPr>
          <w:szCs w:val="28"/>
          <w:shd w:val="clear" w:color="auto" w:fill="FFFFFF"/>
        </w:rPr>
        <w:t>150</w:t>
      </w:r>
      <w:r w:rsidR="00DB2970">
        <w:rPr>
          <w:szCs w:val="28"/>
          <w:shd w:val="clear" w:color="auto" w:fill="FFFFFF"/>
        </w:rPr>
        <w:t xml:space="preserve">/BC-UBND ngày </w:t>
      </w:r>
      <w:r w:rsidR="00C55050">
        <w:rPr>
          <w:szCs w:val="28"/>
          <w:shd w:val="clear" w:color="auto" w:fill="FFFFFF"/>
        </w:rPr>
        <w:t>24</w:t>
      </w:r>
      <w:r w:rsidR="00DB2970">
        <w:rPr>
          <w:szCs w:val="28"/>
          <w:shd w:val="clear" w:color="auto" w:fill="FFFFFF"/>
        </w:rPr>
        <w:t xml:space="preserve">/7/2023 về </w:t>
      </w:r>
      <w:r w:rsidR="00930981">
        <w:rPr>
          <w:szCs w:val="28"/>
          <w:shd w:val="clear" w:color="auto" w:fill="FFFFFF"/>
        </w:rPr>
        <w:t>t</w:t>
      </w:r>
      <w:r w:rsidR="00DB2970" w:rsidRPr="00DB2970">
        <w:rPr>
          <w:szCs w:val="28"/>
          <w:shd w:val="clear" w:color="auto" w:fill="FFFFFF"/>
        </w:rPr>
        <w:t>ình hình sản xuất kinh doanh, đầu tư công, xây dựng hạ tầ</w:t>
      </w:r>
      <w:r w:rsidR="00DB2970">
        <w:rPr>
          <w:szCs w:val="28"/>
          <w:shd w:val="clear" w:color="auto" w:fill="FFFFFF"/>
        </w:rPr>
        <w:t xml:space="preserve">ng </w:t>
      </w:r>
      <w:r w:rsidR="00DB2970" w:rsidRPr="00DB2970">
        <w:rPr>
          <w:szCs w:val="28"/>
          <w:shd w:val="clear" w:color="auto" w:fill="FFFFFF"/>
        </w:rPr>
        <w:t>và xuất nhập khẩu trên địa bàn tỉnh Quảng Ngãi</w:t>
      </w:r>
      <w:r w:rsidR="006262B4">
        <w:rPr>
          <w:szCs w:val="28"/>
          <w:shd w:val="clear" w:color="auto" w:fill="FFFFFF"/>
        </w:rPr>
        <w:t>.</w:t>
      </w:r>
    </w:p>
    <w:p w14:paraId="06E02986" w14:textId="7B0F9717" w:rsidR="00C42A52" w:rsidRPr="00303C37" w:rsidRDefault="00F13504" w:rsidP="00303C37">
      <w:pPr>
        <w:widowControl w:val="0"/>
        <w:spacing w:before="120" w:line="240" w:lineRule="auto"/>
        <w:ind w:firstLine="567"/>
        <w:jc w:val="both"/>
        <w:rPr>
          <w:rFonts w:eastAsia="Calibri"/>
        </w:rPr>
      </w:pPr>
      <w:r>
        <w:rPr>
          <w:szCs w:val="28"/>
          <w:shd w:val="clear" w:color="auto" w:fill="FFFFFF"/>
        </w:rPr>
        <w:t>UBND tỉnh Quảng Ngãi k</w:t>
      </w:r>
      <w:r w:rsidR="00C42A52" w:rsidRPr="00303C37">
        <w:rPr>
          <w:szCs w:val="28"/>
          <w:shd w:val="clear" w:color="auto" w:fill="FFFFFF"/>
        </w:rPr>
        <w:t>ính báo cáo</w:t>
      </w:r>
      <w:proofErr w:type="gramStart"/>
      <w:r w:rsidR="00C42A52" w:rsidRPr="00303C37">
        <w:rPr>
          <w:szCs w:val="28"/>
          <w:shd w:val="clear" w:color="auto" w:fill="FFFFFF"/>
        </w:rPr>
        <w:t>./</w:t>
      </w:r>
      <w:proofErr w:type="gramEnd"/>
      <w:r w:rsidR="00C42A52" w:rsidRPr="00303C37">
        <w:rPr>
          <w:szCs w:val="28"/>
          <w:shd w:val="clear" w:color="auto" w:fill="FFFFFF"/>
        </w:rPr>
        <w:t>.</w:t>
      </w:r>
    </w:p>
    <w:p w14:paraId="60A59E78" w14:textId="77777777" w:rsidR="001D4E5D" w:rsidRPr="00303C37" w:rsidRDefault="001D4E5D" w:rsidP="00063920">
      <w:pPr>
        <w:widowControl w:val="0"/>
        <w:spacing w:before="120" w:line="240" w:lineRule="auto"/>
        <w:ind w:firstLine="567"/>
        <w:jc w:val="both"/>
        <w:rPr>
          <w:rFonts w:cs="Times New Roman"/>
          <w:szCs w:val="28"/>
        </w:rPr>
      </w:pPr>
    </w:p>
    <w:p w14:paraId="4CBD428D" w14:textId="77777777" w:rsidR="00A81554" w:rsidRPr="00303C37" w:rsidRDefault="00A81554" w:rsidP="0022709F">
      <w:pPr>
        <w:widowControl w:val="0"/>
        <w:tabs>
          <w:tab w:val="left" w:pos="851"/>
        </w:tabs>
        <w:spacing w:line="240" w:lineRule="auto"/>
        <w:ind w:left="562"/>
        <w:jc w:val="both"/>
        <w:rPr>
          <w:rFonts w:cs="Times New Roman"/>
          <w:sz w:val="4"/>
          <w:szCs w:val="28"/>
          <w:lang w:val="es-MX"/>
        </w:rPr>
      </w:pPr>
    </w:p>
    <w:tbl>
      <w:tblPr>
        <w:tblW w:w="9214" w:type="dxa"/>
        <w:tblInd w:w="108" w:type="dxa"/>
        <w:tblLook w:val="01E0" w:firstRow="1" w:lastRow="1" w:firstColumn="1" w:lastColumn="1" w:noHBand="0" w:noVBand="0"/>
      </w:tblPr>
      <w:tblGrid>
        <w:gridCol w:w="4413"/>
        <w:gridCol w:w="4801"/>
      </w:tblGrid>
      <w:tr w:rsidR="00303C37" w:rsidRPr="00303C37" w14:paraId="0A3FD1C4" w14:textId="77777777" w:rsidTr="0042138E">
        <w:tc>
          <w:tcPr>
            <w:tcW w:w="4413" w:type="dxa"/>
          </w:tcPr>
          <w:p w14:paraId="13AEF6B7" w14:textId="77777777" w:rsidR="00A81554" w:rsidRPr="00303C37" w:rsidRDefault="00A81554" w:rsidP="0022709F">
            <w:pPr>
              <w:widowControl w:val="0"/>
              <w:spacing w:line="240" w:lineRule="auto"/>
              <w:rPr>
                <w:rFonts w:cs="Times New Roman"/>
                <w:b/>
                <w:i/>
                <w:sz w:val="22"/>
                <w:lang w:val="vi-VN"/>
              </w:rPr>
            </w:pPr>
            <w:r w:rsidRPr="00303C37">
              <w:rPr>
                <w:rFonts w:cs="Times New Roman"/>
                <w:b/>
                <w:i/>
                <w:sz w:val="22"/>
                <w:lang w:val="vi-VN"/>
              </w:rPr>
              <w:t>Nơi nhận:</w:t>
            </w:r>
          </w:p>
          <w:p w14:paraId="3A3B75A4" w14:textId="77777777" w:rsidR="00A81554" w:rsidRPr="00303C37" w:rsidRDefault="00A81554" w:rsidP="0022709F">
            <w:pPr>
              <w:widowControl w:val="0"/>
              <w:spacing w:line="240" w:lineRule="auto"/>
              <w:rPr>
                <w:rFonts w:cs="Times New Roman"/>
                <w:sz w:val="20"/>
              </w:rPr>
            </w:pPr>
            <w:r w:rsidRPr="00303C37">
              <w:rPr>
                <w:rFonts w:cs="Times New Roman"/>
                <w:sz w:val="20"/>
                <w:lang w:val="vi-VN"/>
              </w:rPr>
              <w:t xml:space="preserve">- </w:t>
            </w:r>
            <w:r w:rsidRPr="00303C37">
              <w:rPr>
                <w:rFonts w:cs="Times New Roman"/>
                <w:sz w:val="20"/>
              </w:rPr>
              <w:t>Văn phòng Chính phủ;</w:t>
            </w:r>
          </w:p>
          <w:p w14:paraId="161CE009" w14:textId="77777777" w:rsidR="00A81554" w:rsidRPr="00303C37" w:rsidRDefault="00A81554" w:rsidP="0022709F">
            <w:pPr>
              <w:widowControl w:val="0"/>
              <w:spacing w:line="240" w:lineRule="auto"/>
              <w:rPr>
                <w:rFonts w:cs="Times New Roman"/>
                <w:sz w:val="20"/>
              </w:rPr>
            </w:pPr>
            <w:r w:rsidRPr="00303C37">
              <w:rPr>
                <w:rFonts w:cs="Times New Roman"/>
                <w:sz w:val="20"/>
              </w:rPr>
              <w:t>- Các Bộ: Kế hoạch và Đầu tư, Tài chính;</w:t>
            </w:r>
          </w:p>
          <w:p w14:paraId="6CCB695F" w14:textId="77777777" w:rsidR="00A81554" w:rsidRPr="00303C37" w:rsidRDefault="00A81554" w:rsidP="0022709F">
            <w:pPr>
              <w:widowControl w:val="0"/>
              <w:spacing w:line="240" w:lineRule="auto"/>
              <w:rPr>
                <w:rFonts w:cs="Times New Roman"/>
                <w:sz w:val="20"/>
              </w:rPr>
            </w:pPr>
            <w:r w:rsidRPr="00303C37">
              <w:rPr>
                <w:rFonts w:cs="Times New Roman"/>
                <w:sz w:val="20"/>
              </w:rPr>
              <w:t xml:space="preserve">- </w:t>
            </w:r>
            <w:r w:rsidRPr="00303C37">
              <w:rPr>
                <w:rFonts w:cs="Times New Roman"/>
                <w:sz w:val="20"/>
                <w:lang w:val="vi-VN"/>
              </w:rPr>
              <w:t xml:space="preserve">Bộ </w:t>
            </w:r>
            <w:r w:rsidRPr="00303C37">
              <w:rPr>
                <w:rFonts w:cs="Times New Roman"/>
                <w:sz w:val="20"/>
              </w:rPr>
              <w:t>Tư lệnh Quân Khu V</w:t>
            </w:r>
            <w:r w:rsidRPr="00303C37">
              <w:rPr>
                <w:rFonts w:cs="Times New Roman"/>
                <w:sz w:val="20"/>
                <w:lang w:val="vi-VN"/>
              </w:rPr>
              <w:t>;</w:t>
            </w:r>
          </w:p>
          <w:p w14:paraId="529652E1" w14:textId="77777777" w:rsidR="00A81554" w:rsidRPr="00303C37" w:rsidRDefault="00A81554" w:rsidP="0022709F">
            <w:pPr>
              <w:widowControl w:val="0"/>
              <w:spacing w:line="240" w:lineRule="auto"/>
              <w:rPr>
                <w:rFonts w:cs="Times New Roman"/>
                <w:sz w:val="20"/>
              </w:rPr>
            </w:pPr>
            <w:r w:rsidRPr="00303C37">
              <w:rPr>
                <w:rFonts w:cs="Times New Roman"/>
                <w:sz w:val="20"/>
              </w:rPr>
              <w:t>- Vụ III Văn phòng TW Đảng tại Đà Nẵng;</w:t>
            </w:r>
          </w:p>
          <w:p w14:paraId="6BF654D5" w14:textId="77777777" w:rsidR="00A81554" w:rsidRPr="00303C37" w:rsidRDefault="00A81554" w:rsidP="0022709F">
            <w:pPr>
              <w:widowControl w:val="0"/>
              <w:spacing w:line="240" w:lineRule="auto"/>
              <w:rPr>
                <w:rFonts w:cs="Times New Roman"/>
                <w:sz w:val="20"/>
              </w:rPr>
            </w:pPr>
            <w:r w:rsidRPr="00303C37">
              <w:rPr>
                <w:rFonts w:cs="Times New Roman"/>
                <w:sz w:val="20"/>
              </w:rPr>
              <w:t>- TT Tỉnh ủy;</w:t>
            </w:r>
          </w:p>
          <w:p w14:paraId="64215A13" w14:textId="77777777" w:rsidR="00A81554" w:rsidRPr="00303C37" w:rsidRDefault="00A81554" w:rsidP="0022709F">
            <w:pPr>
              <w:widowControl w:val="0"/>
              <w:spacing w:line="240" w:lineRule="auto"/>
              <w:rPr>
                <w:rFonts w:cs="Times New Roman"/>
                <w:sz w:val="20"/>
              </w:rPr>
            </w:pPr>
            <w:r w:rsidRPr="00303C37">
              <w:rPr>
                <w:rFonts w:cs="Times New Roman"/>
                <w:sz w:val="20"/>
              </w:rPr>
              <w:t>- TT HĐND tỉnh;</w:t>
            </w:r>
          </w:p>
          <w:p w14:paraId="6E897DEA" w14:textId="77777777" w:rsidR="00A81554" w:rsidRPr="00303C37" w:rsidRDefault="00A81554" w:rsidP="0022709F">
            <w:pPr>
              <w:widowControl w:val="0"/>
              <w:spacing w:line="240" w:lineRule="auto"/>
              <w:rPr>
                <w:rFonts w:cs="Times New Roman"/>
                <w:sz w:val="20"/>
              </w:rPr>
            </w:pPr>
            <w:r w:rsidRPr="00303C37">
              <w:rPr>
                <w:rFonts w:cs="Times New Roman"/>
                <w:sz w:val="20"/>
              </w:rPr>
              <w:t>- CT, Các PCT UBND tỉnh;</w:t>
            </w:r>
          </w:p>
          <w:p w14:paraId="2BB0733E" w14:textId="77777777" w:rsidR="00A81554" w:rsidRPr="00303C37" w:rsidRDefault="00A81554" w:rsidP="0022709F">
            <w:pPr>
              <w:widowControl w:val="0"/>
              <w:spacing w:line="240" w:lineRule="auto"/>
              <w:rPr>
                <w:rFonts w:cs="Times New Roman"/>
                <w:sz w:val="20"/>
              </w:rPr>
            </w:pPr>
            <w:r w:rsidRPr="00303C37">
              <w:rPr>
                <w:rFonts w:cs="Times New Roman"/>
                <w:sz w:val="20"/>
              </w:rPr>
              <w:t>- Đoàn đại biểu Quốc hội tỉnh;</w:t>
            </w:r>
          </w:p>
          <w:p w14:paraId="2B41E778" w14:textId="77777777" w:rsidR="00A81554" w:rsidRPr="00303C37" w:rsidRDefault="00A81554" w:rsidP="0022709F">
            <w:pPr>
              <w:widowControl w:val="0"/>
              <w:spacing w:line="240" w:lineRule="auto"/>
              <w:rPr>
                <w:rFonts w:cs="Times New Roman"/>
                <w:sz w:val="20"/>
              </w:rPr>
            </w:pPr>
            <w:r w:rsidRPr="00303C37">
              <w:rPr>
                <w:rFonts w:cs="Times New Roman"/>
                <w:sz w:val="20"/>
              </w:rPr>
              <w:t>- Ủy ban MTTQ Việt Nam tỉnh;</w:t>
            </w:r>
          </w:p>
          <w:p w14:paraId="1A59A72F" w14:textId="77777777" w:rsidR="00A81554" w:rsidRPr="00303C37" w:rsidRDefault="00A81554" w:rsidP="0022709F">
            <w:pPr>
              <w:widowControl w:val="0"/>
              <w:spacing w:line="240" w:lineRule="auto"/>
              <w:rPr>
                <w:rFonts w:cs="Times New Roman"/>
                <w:sz w:val="20"/>
              </w:rPr>
            </w:pPr>
            <w:r w:rsidRPr="00303C37">
              <w:rPr>
                <w:rFonts w:cs="Times New Roman"/>
                <w:sz w:val="20"/>
              </w:rPr>
              <w:t>- Các cơ quan chuyên trách giúp việc Tỉnh ủy;</w:t>
            </w:r>
          </w:p>
          <w:p w14:paraId="7C6F7F93" w14:textId="77777777" w:rsidR="00A81554" w:rsidRPr="00303C37" w:rsidRDefault="00A81554" w:rsidP="0022709F">
            <w:pPr>
              <w:widowControl w:val="0"/>
              <w:spacing w:line="240" w:lineRule="auto"/>
              <w:rPr>
                <w:rFonts w:cs="Times New Roman"/>
                <w:sz w:val="20"/>
              </w:rPr>
            </w:pPr>
            <w:r w:rsidRPr="00303C37">
              <w:rPr>
                <w:rFonts w:cs="Times New Roman"/>
                <w:sz w:val="20"/>
              </w:rPr>
              <w:t>- VP Đoàn ĐBQH; VP HĐND tỉnh;</w:t>
            </w:r>
          </w:p>
          <w:p w14:paraId="5C7E31DF" w14:textId="77777777" w:rsidR="00A81554" w:rsidRPr="00303C37" w:rsidRDefault="00A81554" w:rsidP="0022709F">
            <w:pPr>
              <w:widowControl w:val="0"/>
              <w:spacing w:line="240" w:lineRule="auto"/>
              <w:rPr>
                <w:rFonts w:cs="Times New Roman"/>
                <w:sz w:val="20"/>
              </w:rPr>
            </w:pPr>
            <w:r w:rsidRPr="00303C37">
              <w:rPr>
                <w:rFonts w:cs="Times New Roman"/>
                <w:sz w:val="20"/>
              </w:rPr>
              <w:t>- Các cơ quan TW đóng trên địa bàn;</w:t>
            </w:r>
          </w:p>
          <w:p w14:paraId="704C216F" w14:textId="77777777" w:rsidR="00A81554" w:rsidRPr="00303C37" w:rsidRDefault="00A81554" w:rsidP="0022709F">
            <w:pPr>
              <w:widowControl w:val="0"/>
              <w:spacing w:line="240" w:lineRule="auto"/>
              <w:rPr>
                <w:rFonts w:cs="Times New Roman"/>
                <w:sz w:val="20"/>
              </w:rPr>
            </w:pPr>
            <w:r w:rsidRPr="00303C37">
              <w:rPr>
                <w:rFonts w:cs="Times New Roman"/>
                <w:sz w:val="20"/>
              </w:rPr>
              <w:t>- Các sở, ban, ngành, các tổ chức Chính trị-XH tỉnh;</w:t>
            </w:r>
          </w:p>
          <w:p w14:paraId="33AB8EF8" w14:textId="1A2150F3" w:rsidR="00A81554" w:rsidRPr="00303C37" w:rsidRDefault="00A81554" w:rsidP="0022709F">
            <w:pPr>
              <w:widowControl w:val="0"/>
              <w:spacing w:line="240" w:lineRule="auto"/>
              <w:rPr>
                <w:rFonts w:cs="Times New Roman"/>
                <w:sz w:val="20"/>
              </w:rPr>
            </w:pPr>
            <w:r w:rsidRPr="00303C37">
              <w:rPr>
                <w:rFonts w:cs="Times New Roman"/>
                <w:sz w:val="20"/>
              </w:rPr>
              <w:t xml:space="preserve">- UBND các huyện, </w:t>
            </w:r>
            <w:r w:rsidR="007E723B">
              <w:rPr>
                <w:rFonts w:cs="Times New Roman"/>
                <w:sz w:val="20"/>
              </w:rPr>
              <w:t xml:space="preserve">thị xã, </w:t>
            </w:r>
            <w:r w:rsidRPr="00303C37">
              <w:rPr>
                <w:rFonts w:cs="Times New Roman"/>
                <w:sz w:val="20"/>
              </w:rPr>
              <w:t>thành phố;</w:t>
            </w:r>
          </w:p>
          <w:p w14:paraId="57988C72" w14:textId="77777777" w:rsidR="00A81554" w:rsidRPr="00303C37" w:rsidRDefault="00A81554" w:rsidP="0022709F">
            <w:pPr>
              <w:widowControl w:val="0"/>
              <w:spacing w:line="240" w:lineRule="auto"/>
              <w:rPr>
                <w:rFonts w:cs="Times New Roman"/>
                <w:sz w:val="20"/>
              </w:rPr>
            </w:pPr>
            <w:r w:rsidRPr="00303C37">
              <w:rPr>
                <w:rFonts w:cs="Times New Roman"/>
                <w:sz w:val="20"/>
              </w:rPr>
              <w:t>- Đài PTTH tỉnh, Báo Quảng Ngãi;</w:t>
            </w:r>
          </w:p>
          <w:p w14:paraId="1250CEC7" w14:textId="77777777" w:rsidR="00A81554" w:rsidRPr="00303C37" w:rsidRDefault="00A81554" w:rsidP="0022709F">
            <w:pPr>
              <w:widowControl w:val="0"/>
              <w:spacing w:line="240" w:lineRule="auto"/>
              <w:rPr>
                <w:rFonts w:cs="Times New Roman"/>
                <w:sz w:val="20"/>
              </w:rPr>
            </w:pPr>
            <w:r w:rsidRPr="00303C37">
              <w:rPr>
                <w:rFonts w:cs="Times New Roman"/>
                <w:sz w:val="20"/>
              </w:rPr>
              <w:t>- VPUB: CVP, PCVP, các P.N/cứu, CBTH;</w:t>
            </w:r>
          </w:p>
          <w:p w14:paraId="41196835" w14:textId="33B0C873" w:rsidR="00A81554" w:rsidRPr="00303C37" w:rsidRDefault="00A81554" w:rsidP="0022709F">
            <w:pPr>
              <w:widowControl w:val="0"/>
              <w:spacing w:line="240" w:lineRule="auto"/>
              <w:rPr>
                <w:rFonts w:cs="Times New Roman"/>
                <w:sz w:val="20"/>
              </w:rPr>
            </w:pPr>
            <w:r w:rsidRPr="00303C37">
              <w:rPr>
                <w:rFonts w:cs="Times New Roman"/>
                <w:sz w:val="20"/>
              </w:rPr>
              <w:t xml:space="preserve">- Lưu VT, </w:t>
            </w:r>
            <w:r w:rsidR="007E723B">
              <w:rPr>
                <w:rFonts w:cs="Times New Roman"/>
                <w:sz w:val="20"/>
              </w:rPr>
              <w:t>KTTHbao</w:t>
            </w:r>
            <w:r w:rsidRPr="00303C37">
              <w:rPr>
                <w:rFonts w:cs="Times New Roman"/>
                <w:sz w:val="20"/>
              </w:rPr>
              <w:t>.</w:t>
            </w:r>
          </w:p>
        </w:tc>
        <w:tc>
          <w:tcPr>
            <w:tcW w:w="4801" w:type="dxa"/>
          </w:tcPr>
          <w:p w14:paraId="06BF90C6" w14:textId="77777777" w:rsidR="00A81554" w:rsidRPr="00303C37" w:rsidRDefault="00A81554" w:rsidP="00782E62">
            <w:pPr>
              <w:pStyle w:val="Heading6"/>
              <w:widowControl w:val="0"/>
              <w:spacing w:before="0" w:after="0"/>
              <w:jc w:val="center"/>
              <w:rPr>
                <w:rFonts w:ascii="Times New Roman" w:hAnsi="Times New Roman"/>
                <w:sz w:val="26"/>
                <w:szCs w:val="26"/>
              </w:rPr>
            </w:pPr>
            <w:r w:rsidRPr="00303C37">
              <w:rPr>
                <w:rFonts w:ascii="Times New Roman" w:hAnsi="Times New Roman"/>
                <w:sz w:val="26"/>
                <w:szCs w:val="26"/>
              </w:rPr>
              <w:t>TM. UỶ BAN NHÂN DÂN</w:t>
            </w:r>
          </w:p>
          <w:p w14:paraId="7E21B565" w14:textId="77777777" w:rsidR="00A81554" w:rsidRPr="00303C37" w:rsidRDefault="00A81554" w:rsidP="00782E62">
            <w:pPr>
              <w:spacing w:line="240" w:lineRule="auto"/>
              <w:jc w:val="center"/>
              <w:rPr>
                <w:rFonts w:cs="Times New Roman"/>
                <w:b/>
                <w:sz w:val="26"/>
                <w:szCs w:val="26"/>
              </w:rPr>
            </w:pPr>
            <w:r w:rsidRPr="00303C37">
              <w:rPr>
                <w:rFonts w:cs="Times New Roman"/>
                <w:b/>
                <w:sz w:val="26"/>
                <w:szCs w:val="26"/>
              </w:rPr>
              <w:t>CHỦ TỊCH</w:t>
            </w:r>
          </w:p>
          <w:p w14:paraId="6E38F01B" w14:textId="77777777" w:rsidR="00A81554" w:rsidRPr="00303C37" w:rsidRDefault="00A81554" w:rsidP="00782E62">
            <w:pPr>
              <w:spacing w:line="240" w:lineRule="auto"/>
              <w:jc w:val="center"/>
              <w:rPr>
                <w:rFonts w:cs="Times New Roman"/>
                <w:szCs w:val="28"/>
              </w:rPr>
            </w:pPr>
          </w:p>
          <w:p w14:paraId="196024F0" w14:textId="77777777" w:rsidR="00A81554" w:rsidRPr="00303C37" w:rsidRDefault="00A81554" w:rsidP="00782E62">
            <w:pPr>
              <w:spacing w:line="240" w:lineRule="auto"/>
              <w:jc w:val="center"/>
              <w:rPr>
                <w:rFonts w:cs="Times New Roman"/>
                <w:b/>
                <w:szCs w:val="28"/>
              </w:rPr>
            </w:pPr>
          </w:p>
          <w:p w14:paraId="1875B8AC" w14:textId="77777777" w:rsidR="00A81554" w:rsidRPr="00303C37" w:rsidRDefault="00A81554" w:rsidP="00782E62">
            <w:pPr>
              <w:pStyle w:val="BodyText"/>
              <w:widowControl w:val="0"/>
              <w:jc w:val="center"/>
              <w:rPr>
                <w:rFonts w:ascii="Times New Roman" w:hAnsi="Times New Roman"/>
                <w:b/>
                <w:szCs w:val="28"/>
                <w:lang w:val="fi-FI"/>
              </w:rPr>
            </w:pPr>
          </w:p>
          <w:p w14:paraId="773A5BC6" w14:textId="77777777" w:rsidR="00A81554" w:rsidRPr="00303C37" w:rsidRDefault="00A81554" w:rsidP="00782E62">
            <w:pPr>
              <w:pStyle w:val="BodyText"/>
              <w:widowControl w:val="0"/>
              <w:jc w:val="center"/>
              <w:rPr>
                <w:rFonts w:ascii="Times New Roman" w:hAnsi="Times New Roman"/>
                <w:b/>
                <w:szCs w:val="28"/>
                <w:lang w:val="fi-FI"/>
              </w:rPr>
            </w:pPr>
          </w:p>
          <w:p w14:paraId="14DFAB1A" w14:textId="77777777" w:rsidR="00782E62" w:rsidRPr="00303C37" w:rsidRDefault="00782E62" w:rsidP="00782E62">
            <w:pPr>
              <w:pStyle w:val="BodyText"/>
              <w:widowControl w:val="0"/>
              <w:jc w:val="center"/>
              <w:rPr>
                <w:rFonts w:ascii="Times New Roman" w:hAnsi="Times New Roman"/>
                <w:b/>
                <w:szCs w:val="28"/>
                <w:lang w:val="fi-FI"/>
              </w:rPr>
            </w:pPr>
          </w:p>
          <w:p w14:paraId="63B3B4C6" w14:textId="77777777" w:rsidR="00A81554" w:rsidRPr="00303C37" w:rsidRDefault="00A81554" w:rsidP="00782E62">
            <w:pPr>
              <w:pStyle w:val="BodyText"/>
              <w:widowControl w:val="0"/>
              <w:jc w:val="center"/>
              <w:rPr>
                <w:rFonts w:ascii="Times New Roman" w:hAnsi="Times New Roman"/>
                <w:b/>
                <w:szCs w:val="28"/>
                <w:lang w:val="fi-FI"/>
              </w:rPr>
            </w:pPr>
          </w:p>
          <w:p w14:paraId="002AEFD8" w14:textId="77777777" w:rsidR="00A81554" w:rsidRPr="00303C37" w:rsidRDefault="0022709F" w:rsidP="00782E62">
            <w:pPr>
              <w:pStyle w:val="BodyText"/>
              <w:widowControl w:val="0"/>
              <w:jc w:val="center"/>
              <w:rPr>
                <w:rFonts w:ascii="Times New Roman" w:hAnsi="Times New Roman"/>
              </w:rPr>
            </w:pPr>
            <w:r w:rsidRPr="00303C37">
              <w:rPr>
                <w:rFonts w:ascii="Times New Roman" w:hAnsi="Times New Roman"/>
                <w:b/>
                <w:szCs w:val="28"/>
                <w:lang w:val="fi-FI"/>
              </w:rPr>
              <w:t>Đặng Văn Minh</w:t>
            </w:r>
          </w:p>
        </w:tc>
      </w:tr>
    </w:tbl>
    <w:p w14:paraId="4D5F0AB2" w14:textId="77777777" w:rsidR="00A81554" w:rsidRPr="00303C37" w:rsidRDefault="00A81554" w:rsidP="00A81554">
      <w:pPr>
        <w:widowControl w:val="0"/>
        <w:tabs>
          <w:tab w:val="left" w:pos="851"/>
        </w:tabs>
        <w:spacing w:before="58" w:after="58"/>
        <w:ind w:firstLine="567"/>
        <w:jc w:val="both"/>
        <w:rPr>
          <w:rFonts w:cs="Times New Roman"/>
          <w:szCs w:val="28"/>
          <w:lang w:val="es-MX"/>
        </w:rPr>
      </w:pPr>
    </w:p>
    <w:p w14:paraId="522A233F" w14:textId="77777777" w:rsidR="00A81554" w:rsidRPr="00303C37" w:rsidRDefault="00A81554" w:rsidP="00A81554">
      <w:pPr>
        <w:widowControl w:val="0"/>
        <w:spacing w:before="80"/>
        <w:ind w:firstLine="561"/>
        <w:jc w:val="both"/>
        <w:rPr>
          <w:rFonts w:cs="Times New Roman"/>
          <w:sz w:val="6"/>
          <w:szCs w:val="28"/>
          <w:lang w:val="es-MX"/>
        </w:rPr>
      </w:pPr>
    </w:p>
    <w:p w14:paraId="35971B94" w14:textId="77777777" w:rsidR="00A81554" w:rsidRPr="00303C37" w:rsidRDefault="00A81554" w:rsidP="00A81554">
      <w:pPr>
        <w:widowControl w:val="0"/>
        <w:spacing w:before="60"/>
        <w:jc w:val="both"/>
        <w:rPr>
          <w:rFonts w:cs="Times New Roman"/>
          <w:szCs w:val="28"/>
        </w:rPr>
      </w:pPr>
    </w:p>
    <w:p w14:paraId="0109C1A1" w14:textId="77777777" w:rsidR="00A81554" w:rsidRPr="00303C37" w:rsidRDefault="00A81554" w:rsidP="00A81554">
      <w:pPr>
        <w:rPr>
          <w:rFonts w:cs="Times New Roman"/>
        </w:rPr>
      </w:pPr>
    </w:p>
    <w:p w14:paraId="6E55EE30" w14:textId="77777777" w:rsidR="000F14C2" w:rsidRPr="00303C37" w:rsidRDefault="000F14C2">
      <w:pPr>
        <w:rPr>
          <w:rFonts w:cs="Times New Roman"/>
        </w:rPr>
      </w:pPr>
    </w:p>
    <w:sectPr w:rsidR="000F14C2" w:rsidRPr="00303C37" w:rsidSect="00303C37">
      <w:headerReference w:type="even" r:id="rId8"/>
      <w:headerReference w:type="default" r:id="rId9"/>
      <w:footerReference w:type="even" r:id="rId10"/>
      <w:footerReference w:type="default" r:id="rId11"/>
      <w:footnotePr>
        <w:pos w:val="beneathText"/>
      </w:footnotePr>
      <w:pgSz w:w="11907" w:h="16840" w:code="9"/>
      <w:pgMar w:top="1134" w:right="1134" w:bottom="1134" w:left="1701" w:header="561"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95EEA" w14:textId="77777777" w:rsidR="00CB1832" w:rsidRDefault="00CB1832" w:rsidP="00A81554">
      <w:pPr>
        <w:spacing w:line="240" w:lineRule="auto"/>
      </w:pPr>
      <w:r>
        <w:separator/>
      </w:r>
    </w:p>
  </w:endnote>
  <w:endnote w:type="continuationSeparator" w:id="0">
    <w:p w14:paraId="54D5573E" w14:textId="77777777" w:rsidR="00CB1832" w:rsidRDefault="00CB1832" w:rsidP="00A81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atangfalt">
    <w:altName w:val="Malgun Gothic"/>
    <w:panose1 w:val="00000000000000000000"/>
    <w:charset w:val="81"/>
    <w:family w:val="auto"/>
    <w:notTrueType/>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76EE" w14:textId="77777777" w:rsidR="0042138E" w:rsidRDefault="00FC3B67" w:rsidP="0042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14993" w14:textId="77777777" w:rsidR="0042138E" w:rsidRDefault="0042138E" w:rsidP="004213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1469" w14:textId="77777777" w:rsidR="0042138E" w:rsidRDefault="0042138E" w:rsidP="00421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6A9D" w14:textId="77777777" w:rsidR="00CB1832" w:rsidRDefault="00CB1832" w:rsidP="00A81554">
      <w:pPr>
        <w:spacing w:line="240" w:lineRule="auto"/>
      </w:pPr>
      <w:r>
        <w:separator/>
      </w:r>
    </w:p>
  </w:footnote>
  <w:footnote w:type="continuationSeparator" w:id="0">
    <w:p w14:paraId="3E3659D0" w14:textId="77777777" w:rsidR="00CB1832" w:rsidRDefault="00CB1832" w:rsidP="00A81554">
      <w:pPr>
        <w:spacing w:line="240" w:lineRule="auto"/>
      </w:pPr>
      <w:r>
        <w:continuationSeparator/>
      </w:r>
    </w:p>
  </w:footnote>
  <w:footnote w:id="1">
    <w:p w14:paraId="1A88432B" w14:textId="77777777" w:rsidR="000F52BB" w:rsidRPr="002F1DDE" w:rsidRDefault="000F52BB" w:rsidP="002F1DDE">
      <w:pPr>
        <w:pStyle w:val="FootnoteText"/>
        <w:widowControl w:val="0"/>
        <w:jc w:val="both"/>
        <w:rPr>
          <w:sz w:val="22"/>
          <w:szCs w:val="22"/>
          <w:lang w:val="sv-SE"/>
        </w:rPr>
      </w:pPr>
      <w:r w:rsidRPr="002F1DDE">
        <w:rPr>
          <w:rStyle w:val="FootnoteReference"/>
          <w:sz w:val="22"/>
          <w:szCs w:val="22"/>
        </w:rPr>
        <w:footnoteRef/>
      </w:r>
      <w:r w:rsidRPr="002F1DDE">
        <w:rPr>
          <w:sz w:val="22"/>
          <w:szCs w:val="22"/>
        </w:rPr>
        <w:t xml:space="preserve"> </w:t>
      </w:r>
      <w:r w:rsidRPr="002F1DDE">
        <w:rPr>
          <w:sz w:val="22"/>
          <w:szCs w:val="22"/>
          <w:lang w:val="sv-SE"/>
        </w:rPr>
        <w:t xml:space="preserve">Trong đó: Công nghiệp khai khoáng tăng </w:t>
      </w:r>
      <w:r w:rsidR="00782153" w:rsidRPr="002F1DDE">
        <w:rPr>
          <w:sz w:val="22"/>
          <w:szCs w:val="22"/>
          <w:lang w:val="sv-SE"/>
        </w:rPr>
        <w:t>1,48</w:t>
      </w:r>
      <w:r w:rsidRPr="002F1DDE">
        <w:rPr>
          <w:sz w:val="22"/>
          <w:szCs w:val="22"/>
          <w:lang w:val="sv-SE"/>
        </w:rPr>
        <w:t xml:space="preserve">%; công nghiệp chế biến, chế tạo </w:t>
      </w:r>
      <w:r w:rsidR="00782153" w:rsidRPr="002F1DDE">
        <w:rPr>
          <w:sz w:val="22"/>
          <w:szCs w:val="22"/>
          <w:lang w:val="sv-SE"/>
        </w:rPr>
        <w:t>tăng 2,57</w:t>
      </w:r>
      <w:r w:rsidRPr="002F1DDE">
        <w:rPr>
          <w:sz w:val="22"/>
          <w:szCs w:val="22"/>
          <w:lang w:val="sv-SE"/>
        </w:rPr>
        <w:t xml:space="preserve">%; công nghiệp sản xuất và phân phối điện, khí đốt, nước nóng, hơi nước và điều hoà không khí </w:t>
      </w:r>
      <w:r w:rsidR="00782153" w:rsidRPr="002F1DDE">
        <w:rPr>
          <w:sz w:val="22"/>
          <w:szCs w:val="22"/>
          <w:lang w:val="sv-SE"/>
        </w:rPr>
        <w:t>giảm 8,82</w:t>
      </w:r>
      <w:r w:rsidRPr="002F1DDE">
        <w:rPr>
          <w:sz w:val="22"/>
          <w:szCs w:val="22"/>
          <w:lang w:val="sv-SE"/>
        </w:rPr>
        <w:t>%; công nghiệp cung cấp nước, hoạt động quản lý và x</w:t>
      </w:r>
      <w:r w:rsidR="005F07CE" w:rsidRPr="002F1DDE">
        <w:rPr>
          <w:sz w:val="22"/>
          <w:szCs w:val="22"/>
          <w:lang w:val="sv-SE"/>
        </w:rPr>
        <w:t xml:space="preserve">ử lý rác thải, nước thải tăng </w:t>
      </w:r>
      <w:r w:rsidR="00782153" w:rsidRPr="002F1DDE">
        <w:rPr>
          <w:sz w:val="22"/>
          <w:szCs w:val="22"/>
          <w:lang w:val="sv-SE"/>
        </w:rPr>
        <w:t>0,93</w:t>
      </w:r>
      <w:r w:rsidRPr="002F1DDE">
        <w:rPr>
          <w:sz w:val="22"/>
          <w:szCs w:val="22"/>
          <w:lang w:val="sv-SE"/>
        </w:rPr>
        <w:t>%.</w:t>
      </w:r>
    </w:p>
  </w:footnote>
  <w:footnote w:id="2">
    <w:p w14:paraId="78857ECB" w14:textId="4D00CC65" w:rsidR="00CB66B2" w:rsidRPr="002F1DDE" w:rsidRDefault="002E71E6"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Trong đó: </w:t>
      </w:r>
      <w:r w:rsidR="001F29F8">
        <w:rPr>
          <w:sz w:val="22"/>
          <w:szCs w:val="22"/>
        </w:rPr>
        <w:t>S</w:t>
      </w:r>
      <w:r w:rsidRPr="002F1DDE">
        <w:rPr>
          <w:sz w:val="22"/>
          <w:szCs w:val="22"/>
        </w:rPr>
        <w:t xml:space="preserve">ản lượng khai thác tăng </w:t>
      </w:r>
      <w:r w:rsidR="00782153" w:rsidRPr="002F1DDE">
        <w:rPr>
          <w:sz w:val="22"/>
          <w:szCs w:val="22"/>
        </w:rPr>
        <w:t>2</w:t>
      </w:r>
      <w:proofErr w:type="gramStart"/>
      <w:r w:rsidR="00782153" w:rsidRPr="002F1DDE">
        <w:rPr>
          <w:sz w:val="22"/>
          <w:szCs w:val="22"/>
        </w:rPr>
        <w:t>,8</w:t>
      </w:r>
      <w:proofErr w:type="gramEnd"/>
      <w:r w:rsidRPr="002F1DDE">
        <w:rPr>
          <w:sz w:val="22"/>
          <w:szCs w:val="22"/>
        </w:rPr>
        <w:t xml:space="preserve">%; sản lượng nuôi trồng </w:t>
      </w:r>
      <w:r w:rsidR="00782153" w:rsidRPr="002F1DDE">
        <w:rPr>
          <w:sz w:val="22"/>
          <w:szCs w:val="22"/>
        </w:rPr>
        <w:t>tăng 1,1</w:t>
      </w:r>
      <w:r w:rsidR="00CB66B2" w:rsidRPr="002F1DDE">
        <w:rPr>
          <w:sz w:val="22"/>
          <w:szCs w:val="22"/>
        </w:rPr>
        <w:t>%.</w:t>
      </w:r>
    </w:p>
  </w:footnote>
  <w:footnote w:id="3">
    <w:p w14:paraId="345E1819" w14:textId="06E7F91A" w:rsidR="00295383" w:rsidRPr="002F1DDE" w:rsidRDefault="00295383"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Cao hơn trung ương giao 160 tỷ đồng từ nguồn thu sắp xếp lại, xử lý nhà, đất thuộc sở hữu </w:t>
      </w:r>
      <w:r w:rsidR="001F29F8">
        <w:rPr>
          <w:sz w:val="22"/>
          <w:szCs w:val="22"/>
        </w:rPr>
        <w:t>N</w:t>
      </w:r>
      <w:r w:rsidRPr="002F1DDE">
        <w:rPr>
          <w:sz w:val="22"/>
          <w:szCs w:val="22"/>
        </w:rPr>
        <w:t>hà nước là 130 tỷ đồng và vốn sổ xố kiến thiết là 30 tỷ đồng.</w:t>
      </w:r>
    </w:p>
  </w:footnote>
  <w:footnote w:id="4">
    <w:p w14:paraId="18CF55B8" w14:textId="42CA557A" w:rsidR="00295383" w:rsidRPr="002F1DDE" w:rsidRDefault="00295383" w:rsidP="002F1DDE">
      <w:pPr>
        <w:pStyle w:val="FootnoteText"/>
        <w:widowControl w:val="0"/>
        <w:jc w:val="both"/>
        <w:rPr>
          <w:rStyle w:val="FootnoteReference"/>
          <w:sz w:val="22"/>
          <w:szCs w:val="22"/>
        </w:rPr>
      </w:pPr>
      <w:r w:rsidRPr="002F1DDE">
        <w:rPr>
          <w:rStyle w:val="FootnoteReference"/>
          <w:rFonts w:eastAsia="Batang"/>
          <w:sz w:val="22"/>
          <w:szCs w:val="22"/>
        </w:rPr>
        <w:footnoteRef/>
      </w:r>
      <w:r w:rsidRPr="002F1DDE">
        <w:rPr>
          <w:rStyle w:val="FootnoteReference"/>
          <w:rFonts w:eastAsia="Batang"/>
          <w:sz w:val="22"/>
          <w:szCs w:val="22"/>
        </w:rPr>
        <w:t xml:space="preserve"> </w:t>
      </w:r>
      <w:r w:rsidRPr="002F1DDE">
        <w:rPr>
          <w:sz w:val="22"/>
          <w:szCs w:val="22"/>
          <w:lang w:val="fi-FI"/>
        </w:rPr>
        <w:t xml:space="preserve">Bao gồm: XDCB tập trung là 1.561,1 tỷ đồng, thu SDĐ là 2.500 tỷ đồng, thu từ sắp xếp lại, xử lý nhà, đất thuộc sở hữu </w:t>
      </w:r>
      <w:r w:rsidR="001F29F8">
        <w:rPr>
          <w:sz w:val="22"/>
          <w:szCs w:val="22"/>
          <w:lang w:val="fi-FI"/>
        </w:rPr>
        <w:t>N</w:t>
      </w:r>
      <w:r w:rsidRPr="002F1DDE">
        <w:rPr>
          <w:sz w:val="22"/>
          <w:szCs w:val="22"/>
          <w:lang w:val="fi-FI"/>
        </w:rPr>
        <w:t>hà nước là 130 tỷ đồng và thu từ XSKT là 100 tỷ đồng</w:t>
      </w:r>
    </w:p>
  </w:footnote>
  <w:footnote w:id="5">
    <w:p w14:paraId="65183721" w14:textId="65239BE8" w:rsidR="00295383" w:rsidRPr="002F1DDE" w:rsidRDefault="00295383"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Bao gồm: </w:t>
      </w:r>
      <w:r w:rsidRPr="002F1DDE">
        <w:rPr>
          <w:sz w:val="22"/>
          <w:szCs w:val="22"/>
          <w:lang w:val="fi-FI"/>
        </w:rPr>
        <w:t>Vốn hỗ trợ có mục tiêu theo ngành, lĩnh vực là 822</w:t>
      </w:r>
      <w:proofErr w:type="gramStart"/>
      <w:r w:rsidRPr="002F1DDE">
        <w:rPr>
          <w:sz w:val="22"/>
          <w:szCs w:val="22"/>
          <w:lang w:val="fi-FI"/>
        </w:rPr>
        <w:t>,5</w:t>
      </w:r>
      <w:proofErr w:type="gramEnd"/>
      <w:r w:rsidRPr="002F1DDE">
        <w:rPr>
          <w:sz w:val="22"/>
          <w:szCs w:val="22"/>
          <w:lang w:val="fi-FI"/>
        </w:rPr>
        <w:t xml:space="preserve"> tỷ đồng; </w:t>
      </w:r>
      <w:r w:rsidR="001F29F8">
        <w:rPr>
          <w:sz w:val="22"/>
          <w:szCs w:val="22"/>
          <w:lang w:val="fi-FI"/>
        </w:rPr>
        <w:t>đ</w:t>
      </w:r>
      <w:r w:rsidRPr="002F1DDE">
        <w:rPr>
          <w:sz w:val="22"/>
          <w:szCs w:val="22"/>
          <w:lang w:val="fi-FI"/>
        </w:rPr>
        <w:t xml:space="preserve">ầu tư các dự án quan trọng quốc gia, dự án cao tốc, liên kết vùng, đường ven biển, dự án trọng điểm khác là 440 tỷ đồng; </w:t>
      </w:r>
      <w:r w:rsidR="001F29F8">
        <w:rPr>
          <w:sz w:val="22"/>
          <w:szCs w:val="22"/>
          <w:lang w:val="fi-FI"/>
        </w:rPr>
        <w:t>v</w:t>
      </w:r>
      <w:r w:rsidRPr="002F1DDE">
        <w:rPr>
          <w:sz w:val="22"/>
          <w:szCs w:val="22"/>
          <w:lang w:val="fi-FI"/>
        </w:rPr>
        <w:t xml:space="preserve">ốn Chương trình phục hồi và phát triển KT-XH là 631 tỷ đồng; </w:t>
      </w:r>
      <w:r w:rsidR="001F29F8">
        <w:rPr>
          <w:sz w:val="22"/>
          <w:szCs w:val="22"/>
          <w:lang w:val="fi-FI"/>
        </w:rPr>
        <w:t>v</w:t>
      </w:r>
      <w:r w:rsidRPr="002F1DDE">
        <w:rPr>
          <w:sz w:val="22"/>
          <w:szCs w:val="22"/>
          <w:lang w:val="fi-FI"/>
        </w:rPr>
        <w:t xml:space="preserve">ốn Chương trình mục tiêu quốc gia là 497,373 tỷ đồng; </w:t>
      </w:r>
      <w:r w:rsidR="001F29F8">
        <w:rPr>
          <w:sz w:val="22"/>
          <w:szCs w:val="22"/>
          <w:lang w:val="fi-FI"/>
        </w:rPr>
        <w:t>v</w:t>
      </w:r>
      <w:r w:rsidRPr="002F1DDE">
        <w:rPr>
          <w:sz w:val="22"/>
          <w:szCs w:val="22"/>
          <w:lang w:val="fi-FI"/>
        </w:rPr>
        <w:t>ốn nước ngoài là 30,762 tỷ đồng.</w:t>
      </w:r>
    </w:p>
  </w:footnote>
  <w:footnote w:id="6">
    <w:p w14:paraId="6D07CB2C" w14:textId="77777777" w:rsidR="000124AA" w:rsidRPr="002F1DDE" w:rsidRDefault="000124AA"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Ngân sách địa phương 893,667 tỷ đồng; ngân sách trung ương 280,618 tỷ đồng.</w:t>
      </w:r>
    </w:p>
  </w:footnote>
  <w:footnote w:id="7">
    <w:p w14:paraId="5F0A3D2F" w14:textId="513E16EE" w:rsidR="00373194" w:rsidRPr="002F1DDE" w:rsidRDefault="00373194"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w:t>
      </w:r>
      <w:r w:rsidRPr="0078469C">
        <w:rPr>
          <w:spacing w:val="-6"/>
          <w:sz w:val="22"/>
          <w:szCs w:val="22"/>
        </w:rPr>
        <w:t xml:space="preserve">Thu từ nhà máy lọc dầu Dung Quất ước đạt </w:t>
      </w:r>
      <w:r w:rsidR="00EB2EC5" w:rsidRPr="0078469C">
        <w:rPr>
          <w:spacing w:val="-6"/>
          <w:sz w:val="22"/>
          <w:szCs w:val="22"/>
        </w:rPr>
        <w:t>5.349</w:t>
      </w:r>
      <w:r w:rsidR="00EB2EC5" w:rsidRPr="0078469C">
        <w:rPr>
          <w:bCs/>
          <w:spacing w:val="-6"/>
          <w:sz w:val="22"/>
          <w:szCs w:val="22"/>
        </w:rPr>
        <w:t xml:space="preserve"> </w:t>
      </w:r>
      <w:r w:rsidR="00E55823" w:rsidRPr="0078469C">
        <w:rPr>
          <w:bCs/>
          <w:spacing w:val="-6"/>
          <w:sz w:val="22"/>
          <w:szCs w:val="22"/>
        </w:rPr>
        <w:t>tỷ đồng</w:t>
      </w:r>
      <w:r w:rsidRPr="0078469C">
        <w:rPr>
          <w:bCs/>
          <w:spacing w:val="-6"/>
          <w:sz w:val="22"/>
          <w:szCs w:val="22"/>
        </w:rPr>
        <w:t xml:space="preserve">; thu tiền sử dụng đất ước đạt </w:t>
      </w:r>
      <w:r w:rsidR="00EB2EC5" w:rsidRPr="0078469C">
        <w:rPr>
          <w:bCs/>
          <w:spacing w:val="-6"/>
          <w:sz w:val="22"/>
          <w:szCs w:val="22"/>
        </w:rPr>
        <w:t>749</w:t>
      </w:r>
      <w:r w:rsidR="00E55823" w:rsidRPr="0078469C">
        <w:rPr>
          <w:bCs/>
          <w:spacing w:val="-6"/>
          <w:sz w:val="22"/>
          <w:szCs w:val="22"/>
        </w:rPr>
        <w:t xml:space="preserve"> tỷ đồng; thu từ hoạt động xổ số kiến thiết </w:t>
      </w:r>
      <w:r w:rsidR="00EB2EC5" w:rsidRPr="0078469C">
        <w:rPr>
          <w:bCs/>
          <w:spacing w:val="-6"/>
          <w:sz w:val="22"/>
          <w:szCs w:val="22"/>
        </w:rPr>
        <w:t>64</w:t>
      </w:r>
      <w:r w:rsidR="00E55823" w:rsidRPr="0078469C">
        <w:rPr>
          <w:bCs/>
          <w:spacing w:val="-6"/>
          <w:sz w:val="22"/>
          <w:szCs w:val="22"/>
        </w:rPr>
        <w:t xml:space="preserve"> tỷ đồng; thu từ sắp xếp lại, xử lý nhà, đất thuộc sở hữu </w:t>
      </w:r>
      <w:r w:rsidR="001F29F8">
        <w:rPr>
          <w:bCs/>
          <w:spacing w:val="-6"/>
          <w:sz w:val="22"/>
          <w:szCs w:val="22"/>
        </w:rPr>
        <w:t>Nhà nước</w:t>
      </w:r>
      <w:r w:rsidR="00E55823" w:rsidRPr="0078469C">
        <w:rPr>
          <w:bCs/>
          <w:spacing w:val="-6"/>
          <w:sz w:val="22"/>
          <w:szCs w:val="22"/>
        </w:rPr>
        <w:t xml:space="preserve"> </w:t>
      </w:r>
      <w:r w:rsidR="00EB2EC5" w:rsidRPr="0078469C">
        <w:rPr>
          <w:bCs/>
          <w:spacing w:val="-6"/>
          <w:sz w:val="22"/>
          <w:szCs w:val="22"/>
        </w:rPr>
        <w:t xml:space="preserve">31 </w:t>
      </w:r>
      <w:r w:rsidR="00E55823" w:rsidRPr="0078469C">
        <w:rPr>
          <w:bCs/>
          <w:spacing w:val="-6"/>
          <w:sz w:val="22"/>
          <w:szCs w:val="22"/>
        </w:rPr>
        <w:t>tỷ đồng.</w:t>
      </w:r>
    </w:p>
  </w:footnote>
  <w:footnote w:id="8">
    <w:p w14:paraId="26DA2AFD" w14:textId="77777777" w:rsidR="003D6008" w:rsidRPr="002F1DDE" w:rsidRDefault="003D6008" w:rsidP="002F1DDE">
      <w:pPr>
        <w:pStyle w:val="FootnoteText"/>
        <w:widowControl w:val="0"/>
        <w:jc w:val="both"/>
        <w:rPr>
          <w:spacing w:val="-4"/>
          <w:sz w:val="22"/>
          <w:szCs w:val="22"/>
        </w:rPr>
      </w:pPr>
      <w:r w:rsidRPr="002F1DDE">
        <w:rPr>
          <w:rStyle w:val="FootnoteReference"/>
          <w:sz w:val="22"/>
          <w:szCs w:val="22"/>
        </w:rPr>
        <w:footnoteRef/>
      </w:r>
      <w:r w:rsidRPr="002F1DDE">
        <w:rPr>
          <w:sz w:val="22"/>
          <w:szCs w:val="22"/>
        </w:rPr>
        <w:t xml:space="preserve"> </w:t>
      </w:r>
      <w:r w:rsidRPr="002F1DDE">
        <w:rPr>
          <w:iCs/>
          <w:color w:val="000000"/>
          <w:sz w:val="22"/>
          <w:szCs w:val="22"/>
        </w:rPr>
        <w:t>Nhà máy sản xuất vải Sedo -Dung Quất</w:t>
      </w:r>
      <w:r w:rsidR="001A0027" w:rsidRPr="002F1DDE">
        <w:rPr>
          <w:iCs/>
          <w:color w:val="000000"/>
          <w:sz w:val="22"/>
          <w:szCs w:val="22"/>
        </w:rPr>
        <w:t xml:space="preserve">; </w:t>
      </w:r>
      <w:r w:rsidR="001A0027" w:rsidRPr="002F1DDE">
        <w:rPr>
          <w:spacing w:val="-4"/>
          <w:sz w:val="22"/>
          <w:szCs w:val="22"/>
          <w:lang w:val="vi-VN"/>
        </w:rPr>
        <w:t>Nhà máy sản xuất khí công nghiệp Messer - Quảng Ngãi</w:t>
      </w:r>
      <w:r w:rsidR="001A0027" w:rsidRPr="002F1DDE">
        <w:rPr>
          <w:spacing w:val="-4"/>
          <w:sz w:val="22"/>
          <w:szCs w:val="22"/>
        </w:rPr>
        <w:t>.</w:t>
      </w:r>
    </w:p>
  </w:footnote>
  <w:footnote w:id="9">
    <w:p w14:paraId="1AAFE981" w14:textId="77777777" w:rsidR="004331FE" w:rsidRPr="002F1DDE" w:rsidRDefault="004331FE"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Gồm: (1) Nhà máy sản xuất thép dây cuộn chất lượng cao Hòa Phát Dung Quất 3.200 tỷ đồng; (2) Nhà máy bê tông An Hội 20 tỷ đồng; (3) Cửa hàng xăng dầu Sơn Ba 03 tỷ đồng; (4) Nhà máy gia </w:t>
      </w:r>
      <w:r w:rsidR="001A0027" w:rsidRPr="002F1DDE">
        <w:rPr>
          <w:sz w:val="22"/>
          <w:szCs w:val="22"/>
        </w:rPr>
        <w:t>công ván công nghiệp 12 tỷ đồng; (5) Nhà máy bê tông thương phẩm và cấu kiện bê tông Bách Bằng.</w:t>
      </w:r>
    </w:p>
  </w:footnote>
  <w:footnote w:id="10">
    <w:p w14:paraId="699DB92D" w14:textId="77777777" w:rsidR="003D6008" w:rsidRPr="002F1DDE" w:rsidRDefault="003D6008"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w:t>
      </w:r>
      <w:r w:rsidRPr="0078469C">
        <w:rPr>
          <w:spacing w:val="-6"/>
          <w:sz w:val="22"/>
          <w:szCs w:val="22"/>
        </w:rPr>
        <w:t>0</w:t>
      </w:r>
      <w:r w:rsidR="001A0027" w:rsidRPr="0078469C">
        <w:rPr>
          <w:spacing w:val="-6"/>
          <w:sz w:val="22"/>
          <w:szCs w:val="22"/>
        </w:rPr>
        <w:t>3</w:t>
      </w:r>
      <w:r w:rsidRPr="0078469C">
        <w:rPr>
          <w:spacing w:val="-6"/>
          <w:sz w:val="22"/>
          <w:szCs w:val="22"/>
        </w:rPr>
        <w:t xml:space="preserve"> Công ty Cổ phần, 1</w:t>
      </w:r>
      <w:r w:rsidR="001A0027" w:rsidRPr="0078469C">
        <w:rPr>
          <w:spacing w:val="-6"/>
          <w:sz w:val="22"/>
          <w:szCs w:val="22"/>
        </w:rPr>
        <w:t>6</w:t>
      </w:r>
      <w:r w:rsidRPr="0078469C">
        <w:rPr>
          <w:spacing w:val="-6"/>
          <w:sz w:val="22"/>
          <w:szCs w:val="22"/>
        </w:rPr>
        <w:t xml:space="preserve"> Công ty TNHH, </w:t>
      </w:r>
      <w:r w:rsidR="004331FE" w:rsidRPr="0078469C">
        <w:rPr>
          <w:spacing w:val="-6"/>
          <w:sz w:val="22"/>
          <w:szCs w:val="22"/>
        </w:rPr>
        <w:t>3</w:t>
      </w:r>
      <w:r w:rsidR="001A0027" w:rsidRPr="0078469C">
        <w:rPr>
          <w:spacing w:val="-6"/>
          <w:sz w:val="22"/>
          <w:szCs w:val="22"/>
        </w:rPr>
        <w:t>5</w:t>
      </w:r>
      <w:r w:rsidRPr="0078469C">
        <w:rPr>
          <w:spacing w:val="-6"/>
          <w:sz w:val="22"/>
          <w:szCs w:val="22"/>
        </w:rPr>
        <w:t xml:space="preserve"> Công ty TNHH một thành viên; </w:t>
      </w:r>
      <w:r w:rsidR="001A0027" w:rsidRPr="0078469C">
        <w:rPr>
          <w:spacing w:val="-6"/>
          <w:sz w:val="22"/>
          <w:szCs w:val="22"/>
        </w:rPr>
        <w:t>01 Doanh nghiệp tư nhân.</w:t>
      </w:r>
    </w:p>
  </w:footnote>
  <w:footnote w:id="11">
    <w:p w14:paraId="62D5DFD8" w14:textId="77777777" w:rsidR="003D6008" w:rsidRPr="002F1DDE" w:rsidRDefault="003D6008"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w:t>
      </w:r>
      <w:r w:rsidR="001A0027" w:rsidRPr="0078469C">
        <w:rPr>
          <w:spacing w:val="-6"/>
          <w:sz w:val="22"/>
          <w:szCs w:val="22"/>
        </w:rPr>
        <w:t>40</w:t>
      </w:r>
      <w:r w:rsidRPr="0078469C">
        <w:rPr>
          <w:spacing w:val="-6"/>
          <w:sz w:val="22"/>
          <w:szCs w:val="22"/>
        </w:rPr>
        <w:t xml:space="preserve"> Công ty Cổ phần, </w:t>
      </w:r>
      <w:r w:rsidR="001A0027" w:rsidRPr="0078469C">
        <w:rPr>
          <w:spacing w:val="-6"/>
          <w:sz w:val="22"/>
          <w:szCs w:val="22"/>
        </w:rPr>
        <w:t>8</w:t>
      </w:r>
      <w:r w:rsidR="004331FE" w:rsidRPr="0078469C">
        <w:rPr>
          <w:spacing w:val="-6"/>
          <w:sz w:val="22"/>
          <w:szCs w:val="22"/>
        </w:rPr>
        <w:t>5</w:t>
      </w:r>
      <w:r w:rsidRPr="0078469C">
        <w:rPr>
          <w:spacing w:val="-6"/>
          <w:sz w:val="22"/>
          <w:szCs w:val="22"/>
        </w:rPr>
        <w:t xml:space="preserve"> Công ty TNHH, </w:t>
      </w:r>
      <w:r w:rsidR="001A0027" w:rsidRPr="0078469C">
        <w:rPr>
          <w:spacing w:val="-6"/>
          <w:sz w:val="22"/>
          <w:szCs w:val="22"/>
        </w:rPr>
        <w:t>269</w:t>
      </w:r>
      <w:r w:rsidRPr="0078469C">
        <w:rPr>
          <w:spacing w:val="-6"/>
          <w:sz w:val="22"/>
          <w:szCs w:val="22"/>
        </w:rPr>
        <w:t xml:space="preserve"> Công ty TNHH một thành viên; </w:t>
      </w:r>
      <w:r w:rsidR="001A0027" w:rsidRPr="0078469C">
        <w:rPr>
          <w:spacing w:val="-6"/>
          <w:sz w:val="22"/>
          <w:szCs w:val="22"/>
        </w:rPr>
        <w:t>02 doanh nghiệp tư nhân.</w:t>
      </w:r>
    </w:p>
  </w:footnote>
  <w:footnote w:id="12">
    <w:p w14:paraId="41F93BE8" w14:textId="77777777" w:rsidR="00467DFD" w:rsidRPr="002F1DDE" w:rsidRDefault="00467DFD" w:rsidP="002F1DDE">
      <w:pPr>
        <w:pStyle w:val="BodyTextIndent3"/>
        <w:widowControl w:val="0"/>
        <w:ind w:firstLine="0"/>
        <w:rPr>
          <w:rFonts w:ascii="Times New Roman" w:hAnsi="Times New Roman"/>
          <w:sz w:val="22"/>
          <w:szCs w:val="22"/>
          <w:lang w:val="en-US"/>
        </w:rPr>
      </w:pPr>
      <w:r w:rsidRPr="002F1DDE">
        <w:rPr>
          <w:rStyle w:val="FootnoteReference"/>
          <w:rFonts w:ascii="Times New Roman" w:hAnsi="Times New Roman"/>
          <w:sz w:val="22"/>
          <w:szCs w:val="22"/>
        </w:rPr>
        <w:footnoteRef/>
      </w:r>
      <w:r w:rsidRPr="002F1DDE">
        <w:rPr>
          <w:rFonts w:ascii="Times New Roman" w:hAnsi="Times New Roman"/>
          <w:sz w:val="22"/>
          <w:szCs w:val="22"/>
        </w:rPr>
        <w:t xml:space="preserve"> </w:t>
      </w:r>
      <w:r w:rsidRPr="002F1DDE">
        <w:rPr>
          <w:rFonts w:ascii="Times New Roman" w:hAnsi="Times New Roman"/>
          <w:spacing w:val="-10"/>
          <w:sz w:val="22"/>
          <w:szCs w:val="22"/>
          <w:shd w:val="clear" w:color="auto" w:fill="FFFFFF"/>
          <w:lang w:val="en-US"/>
        </w:rPr>
        <w:t>G</w:t>
      </w:r>
      <w:r w:rsidRPr="002F1DDE">
        <w:rPr>
          <w:rFonts w:ascii="Times New Roman" w:hAnsi="Times New Roman"/>
          <w:spacing w:val="-10"/>
          <w:sz w:val="22"/>
          <w:szCs w:val="22"/>
          <w:shd w:val="clear" w:color="auto" w:fill="FFFFFF"/>
        </w:rPr>
        <w:t>iải vô địch Trẻ Kick boxing toàn quốc năm 2023; giải Bóng đá Vô địch U15 quốc gia năm 2023; giải vô địch Cầu lông các cây vợt Thiếu niên -Trẻ xuất sắc quốc gia năm 2023; giải vô địch Trẻ Boxing toàn quốc năm 2023; giải vô địch Wushu Trẻ quốc gia năm 2023…</w:t>
      </w:r>
    </w:p>
  </w:footnote>
  <w:footnote w:id="13">
    <w:p w14:paraId="117C1657" w14:textId="2673CEB6" w:rsidR="00891840" w:rsidRPr="002F1DDE" w:rsidRDefault="00891840"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w:t>
      </w:r>
      <w:r w:rsidR="001F29F8">
        <w:rPr>
          <w:noProof/>
          <w:sz w:val="22"/>
          <w:szCs w:val="22"/>
        </w:rPr>
        <w:t>G</w:t>
      </w:r>
      <w:r w:rsidRPr="002F1DDE">
        <w:rPr>
          <w:noProof/>
          <w:sz w:val="22"/>
          <w:szCs w:val="22"/>
        </w:rPr>
        <w:t xml:space="preserve">ồm: </w:t>
      </w:r>
      <w:r w:rsidRPr="002F1DDE">
        <w:rPr>
          <w:noProof/>
          <w:sz w:val="22"/>
          <w:szCs w:val="22"/>
          <w:lang w:val="vi-VN"/>
        </w:rPr>
        <w:t>0</w:t>
      </w:r>
      <w:r w:rsidRPr="002F1DDE">
        <w:rPr>
          <w:noProof/>
          <w:sz w:val="22"/>
          <w:szCs w:val="22"/>
        </w:rPr>
        <w:t>9</w:t>
      </w:r>
      <w:r w:rsidRPr="002F1DDE">
        <w:rPr>
          <w:noProof/>
          <w:sz w:val="22"/>
          <w:szCs w:val="22"/>
          <w:lang w:val="vi-VN"/>
        </w:rPr>
        <w:t xml:space="preserve"> nhiệm vụ cấp </w:t>
      </w:r>
      <w:r w:rsidRPr="002F1DDE">
        <w:rPr>
          <w:noProof/>
          <w:sz w:val="22"/>
          <w:szCs w:val="22"/>
        </w:rPr>
        <w:t>nhà nước; 24</w:t>
      </w:r>
      <w:r w:rsidRPr="002F1DDE">
        <w:rPr>
          <w:noProof/>
          <w:sz w:val="22"/>
          <w:szCs w:val="22"/>
          <w:lang w:val="vi-VN"/>
        </w:rPr>
        <w:t xml:space="preserve"> nhiệm vụ cấp tỉnh</w:t>
      </w:r>
      <w:r w:rsidRPr="002F1DDE">
        <w:rPr>
          <w:noProof/>
          <w:sz w:val="22"/>
          <w:szCs w:val="22"/>
        </w:rPr>
        <w:t xml:space="preserve">; </w:t>
      </w:r>
      <w:r w:rsidRPr="002F1DDE">
        <w:rPr>
          <w:noProof/>
          <w:sz w:val="22"/>
          <w:szCs w:val="22"/>
          <w:lang w:val="vi-VN"/>
        </w:rPr>
        <w:t>0</w:t>
      </w:r>
      <w:r w:rsidRPr="002F1DDE">
        <w:rPr>
          <w:noProof/>
          <w:sz w:val="22"/>
          <w:szCs w:val="22"/>
        </w:rPr>
        <w:t>1</w:t>
      </w:r>
      <w:r w:rsidRPr="002F1DDE">
        <w:rPr>
          <w:noProof/>
          <w:sz w:val="22"/>
          <w:szCs w:val="22"/>
          <w:lang w:val="vi-VN"/>
        </w:rPr>
        <w:t xml:space="preserve"> nhiệm vụ cấp cơ sở</w:t>
      </w:r>
    </w:p>
  </w:footnote>
  <w:footnote w:id="14">
    <w:p w14:paraId="6071C006" w14:textId="77777777" w:rsidR="00891840" w:rsidRPr="002F1DDE" w:rsidRDefault="00891840" w:rsidP="002F1DDE">
      <w:pPr>
        <w:pStyle w:val="FootnoteText"/>
        <w:widowControl w:val="0"/>
        <w:jc w:val="both"/>
        <w:rPr>
          <w:sz w:val="22"/>
          <w:szCs w:val="22"/>
        </w:rPr>
      </w:pPr>
      <w:r w:rsidRPr="002F1DDE">
        <w:rPr>
          <w:rStyle w:val="FootnoteReference"/>
          <w:sz w:val="22"/>
          <w:szCs w:val="22"/>
        </w:rPr>
        <w:footnoteRef/>
      </w:r>
      <w:r w:rsidRPr="002F1DDE">
        <w:rPr>
          <w:sz w:val="22"/>
          <w:szCs w:val="22"/>
          <w:lang w:val="vi-VN"/>
        </w:rPr>
        <w:t xml:space="preserve"> </w:t>
      </w:r>
      <w:r w:rsidRPr="002F1DDE">
        <w:rPr>
          <w:bCs/>
          <w:sz w:val="22"/>
          <w:szCs w:val="22"/>
          <w:lang w:val="sv-SE"/>
        </w:rPr>
        <w:t xml:space="preserve">Trụ sở Tiếp công dân của tỉnh tiếp </w:t>
      </w:r>
      <w:r w:rsidRPr="002F1DDE">
        <w:rPr>
          <w:sz w:val="22"/>
          <w:szCs w:val="22"/>
          <w:lang w:val="sv-SE"/>
        </w:rPr>
        <w:t xml:space="preserve">23 </w:t>
      </w:r>
      <w:r w:rsidRPr="002F1DDE">
        <w:rPr>
          <w:sz w:val="22"/>
          <w:szCs w:val="22"/>
          <w:lang w:val="vi-VN"/>
        </w:rPr>
        <w:t>lượt/</w:t>
      </w:r>
      <w:r w:rsidRPr="002F1DDE">
        <w:rPr>
          <w:sz w:val="22"/>
          <w:szCs w:val="22"/>
        </w:rPr>
        <w:t>37</w:t>
      </w:r>
      <w:r w:rsidRPr="002F1DDE">
        <w:rPr>
          <w:sz w:val="22"/>
          <w:szCs w:val="22"/>
          <w:lang w:val="vi-VN"/>
        </w:rPr>
        <w:t xml:space="preserve"> người/</w:t>
      </w:r>
      <w:r w:rsidRPr="002F1DDE">
        <w:rPr>
          <w:sz w:val="22"/>
          <w:szCs w:val="22"/>
        </w:rPr>
        <w:t>23</w:t>
      </w:r>
      <w:r w:rsidRPr="002F1DDE">
        <w:rPr>
          <w:sz w:val="22"/>
          <w:szCs w:val="22"/>
          <w:lang w:val="vi-VN"/>
        </w:rPr>
        <w:t xml:space="preserve"> vụ việc</w:t>
      </w:r>
      <w:r w:rsidRPr="002F1DDE">
        <w:rPr>
          <w:sz w:val="22"/>
          <w:szCs w:val="22"/>
        </w:rPr>
        <w:t>; Thanh tra tỉnh tiếp 08 lượt/ 08 người/ 08 vụ việc.</w:t>
      </w:r>
    </w:p>
  </w:footnote>
  <w:footnote w:id="15">
    <w:p w14:paraId="06E09DC5" w14:textId="77777777" w:rsidR="00891840" w:rsidRPr="002F1DDE" w:rsidRDefault="00891840"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(1) 05 hộ dân ở xã Tịnh Phong, huyện Sơn Tịnh kiến nghị việc cấp Giấy chứng nhận quyền sử dụng đất trồng rừng tại xã Tịnh Phòng; (2) 09 công dân ở xã Nghĩa Dũng yêu cầu được gặp con bị tạm giam liên quan đến vụ án chết người tại xã Nghĩa Dũng vào ngày 01/5/2023.</w:t>
      </w:r>
    </w:p>
  </w:footnote>
  <w:footnote w:id="16">
    <w:p w14:paraId="72113E25" w14:textId="77777777" w:rsidR="00891840" w:rsidRPr="002F1DDE" w:rsidRDefault="00891840"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w:t>
      </w:r>
      <w:r w:rsidR="00AB7427">
        <w:rPr>
          <w:bCs/>
          <w:sz w:val="22"/>
          <w:szCs w:val="22"/>
          <w:lang w:val="sv-SE"/>
        </w:rPr>
        <w:t>G</w:t>
      </w:r>
      <w:r w:rsidRPr="002F1DDE">
        <w:rPr>
          <w:bCs/>
          <w:sz w:val="22"/>
          <w:szCs w:val="22"/>
          <w:lang w:val="sv-SE"/>
        </w:rPr>
        <w:t>ồm: 29 đơn khiếu nại, 12 đơn tố cáo, 68 đơn kiến nghị, phản ánh</w:t>
      </w:r>
      <w:r w:rsidR="00A552F5">
        <w:rPr>
          <w:bCs/>
          <w:sz w:val="22"/>
          <w:szCs w:val="22"/>
          <w:lang w:val="sv-SE"/>
        </w:rPr>
        <w:t>.</w:t>
      </w:r>
    </w:p>
  </w:footnote>
  <w:footnote w:id="17">
    <w:p w14:paraId="1A89F865" w14:textId="35B3CB94" w:rsidR="007F30E4" w:rsidRPr="002F1DDE" w:rsidRDefault="007F30E4"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Sở Kế hoạch và Đầu tư, Sở Y tế, UBND huyện Tư Nghĩa, Trà Bồng và thành phố Quảng Ngãi</w:t>
      </w:r>
      <w:r w:rsidR="000E5ABB">
        <w:rPr>
          <w:sz w:val="22"/>
          <w:szCs w:val="22"/>
        </w:rPr>
        <w:t>.</w:t>
      </w:r>
    </w:p>
  </w:footnote>
  <w:footnote w:id="18">
    <w:p w14:paraId="3A0B0459" w14:textId="6B9CEC33" w:rsidR="00F0659F" w:rsidRPr="002F1DDE" w:rsidRDefault="00F0659F" w:rsidP="002F1DDE">
      <w:pPr>
        <w:pStyle w:val="FootnoteText"/>
        <w:widowControl w:val="0"/>
        <w:jc w:val="both"/>
        <w:rPr>
          <w:sz w:val="22"/>
          <w:szCs w:val="22"/>
        </w:rPr>
      </w:pPr>
      <w:r w:rsidRPr="002F1DDE">
        <w:rPr>
          <w:rStyle w:val="FootnoteReference"/>
          <w:sz w:val="22"/>
          <w:szCs w:val="22"/>
        </w:rPr>
        <w:footnoteRef/>
      </w:r>
      <w:r w:rsidRPr="002F1DDE">
        <w:rPr>
          <w:sz w:val="22"/>
          <w:szCs w:val="22"/>
        </w:rPr>
        <w:t xml:space="preserve"> </w:t>
      </w:r>
      <w:r w:rsidRPr="002F1DDE">
        <w:rPr>
          <w:sz w:val="22"/>
          <w:szCs w:val="22"/>
          <w:shd w:val="clear" w:color="auto" w:fill="FFFFFF"/>
        </w:rPr>
        <w:t>C</w:t>
      </w:r>
      <w:r w:rsidR="00A552F5">
        <w:rPr>
          <w:sz w:val="22"/>
          <w:szCs w:val="22"/>
          <w:shd w:val="clear" w:color="auto" w:fill="FFFFFF"/>
        </w:rPr>
        <w:t>hương trình</w:t>
      </w:r>
      <w:r w:rsidR="000704CC">
        <w:rPr>
          <w:sz w:val="22"/>
          <w:szCs w:val="22"/>
          <w:shd w:val="clear" w:color="auto" w:fill="FFFFFF"/>
        </w:rPr>
        <w:t xml:space="preserve"> </w:t>
      </w:r>
      <w:r w:rsidRPr="002F1DDE">
        <w:rPr>
          <w:sz w:val="22"/>
          <w:szCs w:val="22"/>
          <w:shd w:val="clear" w:color="auto" w:fill="FFFFFF"/>
        </w:rPr>
        <w:t>giao lưu tình nguyện quốc tế hè năm 2023 do tổ chức Putney Student Travel tài trợ; C</w:t>
      </w:r>
      <w:r w:rsidR="00833834">
        <w:rPr>
          <w:sz w:val="22"/>
          <w:szCs w:val="22"/>
          <w:shd w:val="clear" w:color="auto" w:fill="FFFFFF"/>
        </w:rPr>
        <w:t>hương trình</w:t>
      </w:r>
      <w:r w:rsidR="000704CC">
        <w:rPr>
          <w:sz w:val="22"/>
          <w:szCs w:val="22"/>
          <w:shd w:val="clear" w:color="auto" w:fill="FFFFFF"/>
        </w:rPr>
        <w:t xml:space="preserve"> </w:t>
      </w:r>
      <w:r w:rsidRPr="002F1DDE">
        <w:rPr>
          <w:sz w:val="22"/>
          <w:szCs w:val="22"/>
          <w:shd w:val="clear" w:color="auto" w:fill="FFFFFF"/>
        </w:rPr>
        <w:t xml:space="preserve">khám chữa bệnh nhân đạo cho trẻ em tỉnh Quảng Ngãi năm 2023 do tổ chức Operation Smile, Inc tài trợ; </w:t>
      </w:r>
      <w:r w:rsidR="000704CC">
        <w:rPr>
          <w:sz w:val="22"/>
          <w:szCs w:val="22"/>
          <w:shd w:val="clear" w:color="auto" w:fill="FFFFFF"/>
        </w:rPr>
        <w:t>C</w:t>
      </w:r>
      <w:r w:rsidR="00833834">
        <w:rPr>
          <w:sz w:val="22"/>
          <w:szCs w:val="22"/>
          <w:shd w:val="clear" w:color="auto" w:fill="FFFFFF"/>
        </w:rPr>
        <w:t>hương trình</w:t>
      </w:r>
      <w:r w:rsidR="000704CC">
        <w:rPr>
          <w:sz w:val="22"/>
          <w:szCs w:val="22"/>
          <w:shd w:val="clear" w:color="auto" w:fill="FFFFFF"/>
        </w:rPr>
        <w:t xml:space="preserve"> </w:t>
      </w:r>
      <w:r w:rsidRPr="002F1DDE">
        <w:rPr>
          <w:sz w:val="22"/>
          <w:szCs w:val="22"/>
          <w:shd w:val="clear" w:color="auto" w:fill="FFFFFF"/>
        </w:rPr>
        <w:t xml:space="preserve">hỗ trợ thực phẩm dinh dưỡng do tổ chức Children </w:t>
      </w:r>
      <w:proofErr w:type="gramStart"/>
      <w:r w:rsidRPr="002F1DDE">
        <w:rPr>
          <w:sz w:val="22"/>
          <w:szCs w:val="22"/>
          <w:shd w:val="clear" w:color="auto" w:fill="FFFFFF"/>
        </w:rPr>
        <w:t>of  Vietnam</w:t>
      </w:r>
      <w:proofErr w:type="gramEnd"/>
      <w:r w:rsidRPr="002F1DDE">
        <w:rPr>
          <w:sz w:val="22"/>
          <w:szCs w:val="22"/>
          <w:shd w:val="clear" w:color="auto" w:fill="FFFFFF"/>
        </w:rPr>
        <w:t xml:space="preserve"> tài trợ; phi dự án viện trợ thiết bị y tế cho Trung tâm Y tế huyện Trà Bồng do Tổ chức The VinaCapital Foundation tài trợ</w:t>
      </w:r>
      <w:r w:rsidR="00A552F5">
        <w:rPr>
          <w:sz w:val="22"/>
          <w:szCs w:val="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1121" w14:textId="77777777" w:rsidR="0042138E" w:rsidRDefault="00FC3B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4D444" w14:textId="77777777" w:rsidR="0042138E" w:rsidRDefault="00421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4221"/>
      <w:docPartObj>
        <w:docPartGallery w:val="Page Numbers (Top of Page)"/>
        <w:docPartUnique/>
      </w:docPartObj>
    </w:sdtPr>
    <w:sdtEndPr>
      <w:rPr>
        <w:noProof/>
      </w:rPr>
    </w:sdtEndPr>
    <w:sdtContent>
      <w:p w14:paraId="374294AF" w14:textId="77777777" w:rsidR="0015759F" w:rsidRDefault="0015759F">
        <w:pPr>
          <w:pStyle w:val="Header"/>
          <w:jc w:val="center"/>
        </w:pPr>
        <w:r>
          <w:fldChar w:fldCharType="begin"/>
        </w:r>
        <w:r>
          <w:instrText xml:space="preserve"> PAGE   \* MERGEFORMAT </w:instrText>
        </w:r>
        <w:r>
          <w:fldChar w:fldCharType="separate"/>
        </w:r>
        <w:r w:rsidR="00B9625A">
          <w:rPr>
            <w:noProof/>
          </w:rPr>
          <w:t>10</w:t>
        </w:r>
        <w:r>
          <w:rPr>
            <w:noProof/>
          </w:rPr>
          <w:fldChar w:fldCharType="end"/>
        </w:r>
      </w:p>
    </w:sdtContent>
  </w:sdt>
  <w:p w14:paraId="104ED4CB" w14:textId="77777777" w:rsidR="0015759F" w:rsidRDefault="0015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543D"/>
    <w:multiLevelType w:val="hybridMultilevel"/>
    <w:tmpl w:val="03F0831E"/>
    <w:lvl w:ilvl="0" w:tplc="DE9A77F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F9524CF"/>
    <w:multiLevelType w:val="hybridMultilevel"/>
    <w:tmpl w:val="AD96DFDA"/>
    <w:lvl w:ilvl="0" w:tplc="32765AA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2173C79"/>
    <w:multiLevelType w:val="singleLevel"/>
    <w:tmpl w:val="119ABB12"/>
    <w:lvl w:ilvl="0">
      <w:start w:val="1"/>
      <w:numFmt w:val="decimal"/>
      <w:pStyle w:val="CharCharCharCharCharChar"/>
      <w:lvlText w:val="%1."/>
      <w:lvlJc w:val="left"/>
      <w:pPr>
        <w:tabs>
          <w:tab w:val="num" w:pos="1080"/>
        </w:tabs>
        <w:ind w:left="113" w:firstLine="607"/>
      </w:pPr>
    </w:lvl>
  </w:abstractNum>
  <w:abstractNum w:abstractNumId="3">
    <w:nsid w:val="43F1255E"/>
    <w:multiLevelType w:val="hybridMultilevel"/>
    <w:tmpl w:val="A1B07972"/>
    <w:lvl w:ilvl="0" w:tplc="FFFFFFFF">
      <w:start w:val="1"/>
      <w:numFmt w:val="decimal"/>
      <w:lvlText w:val="%1."/>
      <w:lvlJc w:val="left"/>
      <w:pPr>
        <w:ind w:left="920" w:hanging="360"/>
      </w:pPr>
      <w:rPr>
        <w:rFonts w:hint="default"/>
        <w:color w:val="000000"/>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
    <w:nsid w:val="610843AD"/>
    <w:multiLevelType w:val="hybridMultilevel"/>
    <w:tmpl w:val="EB2C86C8"/>
    <w:lvl w:ilvl="0" w:tplc="AC524F0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A825202"/>
    <w:multiLevelType w:val="hybridMultilevel"/>
    <w:tmpl w:val="03D099F4"/>
    <w:lvl w:ilvl="0" w:tplc="C4CA1B8A">
      <w:start w:val="2"/>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54"/>
    <w:rsid w:val="00002B13"/>
    <w:rsid w:val="000062F7"/>
    <w:rsid w:val="000070B5"/>
    <w:rsid w:val="000077E0"/>
    <w:rsid w:val="000124AA"/>
    <w:rsid w:val="0001562F"/>
    <w:rsid w:val="00017D9F"/>
    <w:rsid w:val="000208BE"/>
    <w:rsid w:val="00022852"/>
    <w:rsid w:val="000233DB"/>
    <w:rsid w:val="0002712D"/>
    <w:rsid w:val="00027FD7"/>
    <w:rsid w:val="0003356B"/>
    <w:rsid w:val="000350C7"/>
    <w:rsid w:val="0003650E"/>
    <w:rsid w:val="00041E6A"/>
    <w:rsid w:val="00043276"/>
    <w:rsid w:val="0004664C"/>
    <w:rsid w:val="000525A8"/>
    <w:rsid w:val="00063920"/>
    <w:rsid w:val="00063AEC"/>
    <w:rsid w:val="000704CC"/>
    <w:rsid w:val="00073856"/>
    <w:rsid w:val="00075159"/>
    <w:rsid w:val="00075429"/>
    <w:rsid w:val="00076B61"/>
    <w:rsid w:val="00077E3D"/>
    <w:rsid w:val="000937DB"/>
    <w:rsid w:val="00097BEE"/>
    <w:rsid w:val="000A03CC"/>
    <w:rsid w:val="000C0EEA"/>
    <w:rsid w:val="000C4B6C"/>
    <w:rsid w:val="000D2DF0"/>
    <w:rsid w:val="000D72BC"/>
    <w:rsid w:val="000E0C60"/>
    <w:rsid w:val="000E1E3E"/>
    <w:rsid w:val="000E57A5"/>
    <w:rsid w:val="000E5ABB"/>
    <w:rsid w:val="000E61A6"/>
    <w:rsid w:val="000F14C2"/>
    <w:rsid w:val="000F33BE"/>
    <w:rsid w:val="000F375C"/>
    <w:rsid w:val="000F401E"/>
    <w:rsid w:val="000F4EB1"/>
    <w:rsid w:val="000F4FE1"/>
    <w:rsid w:val="000F52BB"/>
    <w:rsid w:val="000F6072"/>
    <w:rsid w:val="000F76E7"/>
    <w:rsid w:val="0010248A"/>
    <w:rsid w:val="00104C60"/>
    <w:rsid w:val="001063EF"/>
    <w:rsid w:val="001126F7"/>
    <w:rsid w:val="0011704A"/>
    <w:rsid w:val="001403B2"/>
    <w:rsid w:val="00143431"/>
    <w:rsid w:val="001439AC"/>
    <w:rsid w:val="00150B55"/>
    <w:rsid w:val="0015759F"/>
    <w:rsid w:val="00157B92"/>
    <w:rsid w:val="00167E60"/>
    <w:rsid w:val="00175E7C"/>
    <w:rsid w:val="00186207"/>
    <w:rsid w:val="0018712F"/>
    <w:rsid w:val="00192333"/>
    <w:rsid w:val="00192C15"/>
    <w:rsid w:val="001959F7"/>
    <w:rsid w:val="00197488"/>
    <w:rsid w:val="00197BD4"/>
    <w:rsid w:val="001A0027"/>
    <w:rsid w:val="001A39BB"/>
    <w:rsid w:val="001A4E17"/>
    <w:rsid w:val="001A5585"/>
    <w:rsid w:val="001A585B"/>
    <w:rsid w:val="001A68B8"/>
    <w:rsid w:val="001B36E8"/>
    <w:rsid w:val="001B37AD"/>
    <w:rsid w:val="001C09E7"/>
    <w:rsid w:val="001C36BD"/>
    <w:rsid w:val="001C5F02"/>
    <w:rsid w:val="001D43E5"/>
    <w:rsid w:val="001D4E5D"/>
    <w:rsid w:val="001D5B38"/>
    <w:rsid w:val="001D6746"/>
    <w:rsid w:val="001D6C8C"/>
    <w:rsid w:val="001E2BAA"/>
    <w:rsid w:val="001E75FB"/>
    <w:rsid w:val="001F0175"/>
    <w:rsid w:val="001F07CA"/>
    <w:rsid w:val="001F1808"/>
    <w:rsid w:val="001F29F8"/>
    <w:rsid w:val="001F3994"/>
    <w:rsid w:val="001F4C91"/>
    <w:rsid w:val="001F6888"/>
    <w:rsid w:val="002038BD"/>
    <w:rsid w:val="00203989"/>
    <w:rsid w:val="00212432"/>
    <w:rsid w:val="002179BF"/>
    <w:rsid w:val="00221A2C"/>
    <w:rsid w:val="0022709F"/>
    <w:rsid w:val="00241F8B"/>
    <w:rsid w:val="00241FB1"/>
    <w:rsid w:val="00253256"/>
    <w:rsid w:val="00256CC4"/>
    <w:rsid w:val="00257E1D"/>
    <w:rsid w:val="00261D8E"/>
    <w:rsid w:val="00264BB3"/>
    <w:rsid w:val="00266ED8"/>
    <w:rsid w:val="00267182"/>
    <w:rsid w:val="002727BD"/>
    <w:rsid w:val="00273BC0"/>
    <w:rsid w:val="00275257"/>
    <w:rsid w:val="0027753B"/>
    <w:rsid w:val="002807CB"/>
    <w:rsid w:val="002868F5"/>
    <w:rsid w:val="002879D4"/>
    <w:rsid w:val="00287A32"/>
    <w:rsid w:val="002901AD"/>
    <w:rsid w:val="002922A2"/>
    <w:rsid w:val="00294D1C"/>
    <w:rsid w:val="00295383"/>
    <w:rsid w:val="00295706"/>
    <w:rsid w:val="002B0670"/>
    <w:rsid w:val="002B3F99"/>
    <w:rsid w:val="002B62C8"/>
    <w:rsid w:val="002B716A"/>
    <w:rsid w:val="002C4497"/>
    <w:rsid w:val="002C65C2"/>
    <w:rsid w:val="002D1472"/>
    <w:rsid w:val="002D17D5"/>
    <w:rsid w:val="002D56A6"/>
    <w:rsid w:val="002E0C01"/>
    <w:rsid w:val="002E47C4"/>
    <w:rsid w:val="002E71E6"/>
    <w:rsid w:val="002F1DDE"/>
    <w:rsid w:val="002F2440"/>
    <w:rsid w:val="002F2529"/>
    <w:rsid w:val="002F2BB3"/>
    <w:rsid w:val="002F68A1"/>
    <w:rsid w:val="002F6F7D"/>
    <w:rsid w:val="002F7264"/>
    <w:rsid w:val="00303C37"/>
    <w:rsid w:val="00316CC5"/>
    <w:rsid w:val="00320D44"/>
    <w:rsid w:val="00321640"/>
    <w:rsid w:val="00323AE4"/>
    <w:rsid w:val="003253CA"/>
    <w:rsid w:val="0033462A"/>
    <w:rsid w:val="00341991"/>
    <w:rsid w:val="00342B29"/>
    <w:rsid w:val="00346815"/>
    <w:rsid w:val="00347ACC"/>
    <w:rsid w:val="00351103"/>
    <w:rsid w:val="003559CB"/>
    <w:rsid w:val="00356B4C"/>
    <w:rsid w:val="003574B0"/>
    <w:rsid w:val="003612F8"/>
    <w:rsid w:val="0036428E"/>
    <w:rsid w:val="00367678"/>
    <w:rsid w:val="00373194"/>
    <w:rsid w:val="00373321"/>
    <w:rsid w:val="0037459E"/>
    <w:rsid w:val="003846B3"/>
    <w:rsid w:val="00393494"/>
    <w:rsid w:val="00396E8A"/>
    <w:rsid w:val="00397468"/>
    <w:rsid w:val="003A5D90"/>
    <w:rsid w:val="003A5EAD"/>
    <w:rsid w:val="003B2FA2"/>
    <w:rsid w:val="003B6D25"/>
    <w:rsid w:val="003C03E3"/>
    <w:rsid w:val="003C7B26"/>
    <w:rsid w:val="003D359B"/>
    <w:rsid w:val="003D4EAB"/>
    <w:rsid w:val="003D6008"/>
    <w:rsid w:val="003D719B"/>
    <w:rsid w:val="003E2176"/>
    <w:rsid w:val="003E2EB2"/>
    <w:rsid w:val="003E3AA5"/>
    <w:rsid w:val="003E77B9"/>
    <w:rsid w:val="004106C7"/>
    <w:rsid w:val="00412B68"/>
    <w:rsid w:val="00414E7C"/>
    <w:rsid w:val="0041715A"/>
    <w:rsid w:val="0042138E"/>
    <w:rsid w:val="0042235D"/>
    <w:rsid w:val="00427EAF"/>
    <w:rsid w:val="004331FE"/>
    <w:rsid w:val="00435599"/>
    <w:rsid w:val="00435DAE"/>
    <w:rsid w:val="004404BC"/>
    <w:rsid w:val="004455B7"/>
    <w:rsid w:val="0044681E"/>
    <w:rsid w:val="00453541"/>
    <w:rsid w:val="00463421"/>
    <w:rsid w:val="00465376"/>
    <w:rsid w:val="00467DFD"/>
    <w:rsid w:val="00475083"/>
    <w:rsid w:val="00475752"/>
    <w:rsid w:val="00477D4B"/>
    <w:rsid w:val="004879D8"/>
    <w:rsid w:val="0049300B"/>
    <w:rsid w:val="00494032"/>
    <w:rsid w:val="004A081B"/>
    <w:rsid w:val="004A6F60"/>
    <w:rsid w:val="004A7F44"/>
    <w:rsid w:val="004B0781"/>
    <w:rsid w:val="004B54E4"/>
    <w:rsid w:val="004C0236"/>
    <w:rsid w:val="004C5C5F"/>
    <w:rsid w:val="004D4AEB"/>
    <w:rsid w:val="004E66C0"/>
    <w:rsid w:val="004E71B3"/>
    <w:rsid w:val="004F29CE"/>
    <w:rsid w:val="004F6B2C"/>
    <w:rsid w:val="00505140"/>
    <w:rsid w:val="00505903"/>
    <w:rsid w:val="00510902"/>
    <w:rsid w:val="00515B10"/>
    <w:rsid w:val="00516000"/>
    <w:rsid w:val="00521D0A"/>
    <w:rsid w:val="00522C5E"/>
    <w:rsid w:val="0052792D"/>
    <w:rsid w:val="0053062D"/>
    <w:rsid w:val="00536639"/>
    <w:rsid w:val="00540B70"/>
    <w:rsid w:val="0054666F"/>
    <w:rsid w:val="00550344"/>
    <w:rsid w:val="00556293"/>
    <w:rsid w:val="005617C2"/>
    <w:rsid w:val="005630CE"/>
    <w:rsid w:val="00575DB3"/>
    <w:rsid w:val="005827B2"/>
    <w:rsid w:val="005858AF"/>
    <w:rsid w:val="00585EEC"/>
    <w:rsid w:val="00592E75"/>
    <w:rsid w:val="0059461C"/>
    <w:rsid w:val="005B1CEB"/>
    <w:rsid w:val="005B50D2"/>
    <w:rsid w:val="005C15DE"/>
    <w:rsid w:val="005C36E0"/>
    <w:rsid w:val="005C4FD9"/>
    <w:rsid w:val="005D3449"/>
    <w:rsid w:val="005D6BF4"/>
    <w:rsid w:val="005E556E"/>
    <w:rsid w:val="005F07CE"/>
    <w:rsid w:val="005F7509"/>
    <w:rsid w:val="005F7ECA"/>
    <w:rsid w:val="00600149"/>
    <w:rsid w:val="0060197C"/>
    <w:rsid w:val="00614A19"/>
    <w:rsid w:val="00620194"/>
    <w:rsid w:val="00621A9C"/>
    <w:rsid w:val="006230F9"/>
    <w:rsid w:val="006257A5"/>
    <w:rsid w:val="006262B4"/>
    <w:rsid w:val="0062720F"/>
    <w:rsid w:val="00630B5A"/>
    <w:rsid w:val="006368D2"/>
    <w:rsid w:val="00636FC3"/>
    <w:rsid w:val="006377FD"/>
    <w:rsid w:val="00641520"/>
    <w:rsid w:val="00643B6C"/>
    <w:rsid w:val="00653A32"/>
    <w:rsid w:val="00675644"/>
    <w:rsid w:val="006770C9"/>
    <w:rsid w:val="00683967"/>
    <w:rsid w:val="0068435B"/>
    <w:rsid w:val="006905EE"/>
    <w:rsid w:val="006923D2"/>
    <w:rsid w:val="00696AFA"/>
    <w:rsid w:val="00697422"/>
    <w:rsid w:val="006A08E0"/>
    <w:rsid w:val="006A447B"/>
    <w:rsid w:val="006A44D8"/>
    <w:rsid w:val="006B32C2"/>
    <w:rsid w:val="006B3351"/>
    <w:rsid w:val="006B4708"/>
    <w:rsid w:val="006B7BFC"/>
    <w:rsid w:val="006D14B8"/>
    <w:rsid w:val="006D18E9"/>
    <w:rsid w:val="006D2F08"/>
    <w:rsid w:val="006E4B20"/>
    <w:rsid w:val="006E6341"/>
    <w:rsid w:val="006E6942"/>
    <w:rsid w:val="006F02A3"/>
    <w:rsid w:val="006F1378"/>
    <w:rsid w:val="006F1AFC"/>
    <w:rsid w:val="007032EE"/>
    <w:rsid w:val="0072765B"/>
    <w:rsid w:val="007337F6"/>
    <w:rsid w:val="0073431B"/>
    <w:rsid w:val="00743767"/>
    <w:rsid w:val="00744869"/>
    <w:rsid w:val="00746C57"/>
    <w:rsid w:val="0075422F"/>
    <w:rsid w:val="00761975"/>
    <w:rsid w:val="007626A4"/>
    <w:rsid w:val="007647C5"/>
    <w:rsid w:val="00765913"/>
    <w:rsid w:val="00766EAD"/>
    <w:rsid w:val="00780F6E"/>
    <w:rsid w:val="00782153"/>
    <w:rsid w:val="00782E62"/>
    <w:rsid w:val="007836D4"/>
    <w:rsid w:val="0078469C"/>
    <w:rsid w:val="00785781"/>
    <w:rsid w:val="00790E47"/>
    <w:rsid w:val="00797729"/>
    <w:rsid w:val="007A07F6"/>
    <w:rsid w:val="007A4725"/>
    <w:rsid w:val="007A4816"/>
    <w:rsid w:val="007A6DC6"/>
    <w:rsid w:val="007A752B"/>
    <w:rsid w:val="007B2727"/>
    <w:rsid w:val="007B6212"/>
    <w:rsid w:val="007B6F76"/>
    <w:rsid w:val="007C61C0"/>
    <w:rsid w:val="007D40C2"/>
    <w:rsid w:val="007D4B76"/>
    <w:rsid w:val="007D5B82"/>
    <w:rsid w:val="007E723B"/>
    <w:rsid w:val="007F120F"/>
    <w:rsid w:val="007F30E4"/>
    <w:rsid w:val="007F3A83"/>
    <w:rsid w:val="0080146B"/>
    <w:rsid w:val="00802955"/>
    <w:rsid w:val="00805A7B"/>
    <w:rsid w:val="00816485"/>
    <w:rsid w:val="00817F61"/>
    <w:rsid w:val="00820D5A"/>
    <w:rsid w:val="00822796"/>
    <w:rsid w:val="00825ACE"/>
    <w:rsid w:val="00833834"/>
    <w:rsid w:val="008350F6"/>
    <w:rsid w:val="00843255"/>
    <w:rsid w:val="00845F13"/>
    <w:rsid w:val="00846EF6"/>
    <w:rsid w:val="00860186"/>
    <w:rsid w:val="00860CD7"/>
    <w:rsid w:val="00865AA0"/>
    <w:rsid w:val="00866BA9"/>
    <w:rsid w:val="00875FBA"/>
    <w:rsid w:val="00876297"/>
    <w:rsid w:val="00883927"/>
    <w:rsid w:val="00887FFA"/>
    <w:rsid w:val="00891840"/>
    <w:rsid w:val="00891AF8"/>
    <w:rsid w:val="00894900"/>
    <w:rsid w:val="008A23B5"/>
    <w:rsid w:val="008A51F2"/>
    <w:rsid w:val="008B1DE0"/>
    <w:rsid w:val="008B5B08"/>
    <w:rsid w:val="008D10D2"/>
    <w:rsid w:val="008D1E2E"/>
    <w:rsid w:val="008D1F35"/>
    <w:rsid w:val="008D2EC9"/>
    <w:rsid w:val="008D4EF5"/>
    <w:rsid w:val="008D5799"/>
    <w:rsid w:val="008D77A3"/>
    <w:rsid w:val="008E7DF7"/>
    <w:rsid w:val="008F1A77"/>
    <w:rsid w:val="008F46BD"/>
    <w:rsid w:val="008F625D"/>
    <w:rsid w:val="008F7060"/>
    <w:rsid w:val="00900EDA"/>
    <w:rsid w:val="00901EC8"/>
    <w:rsid w:val="00903386"/>
    <w:rsid w:val="009050DE"/>
    <w:rsid w:val="00906130"/>
    <w:rsid w:val="0091339F"/>
    <w:rsid w:val="00914BBB"/>
    <w:rsid w:val="00916B47"/>
    <w:rsid w:val="0092135C"/>
    <w:rsid w:val="00921B40"/>
    <w:rsid w:val="00922778"/>
    <w:rsid w:val="00930981"/>
    <w:rsid w:val="009322A7"/>
    <w:rsid w:val="0094317C"/>
    <w:rsid w:val="009450ED"/>
    <w:rsid w:val="00945B5A"/>
    <w:rsid w:val="00950A6E"/>
    <w:rsid w:val="00953EF6"/>
    <w:rsid w:val="009571A4"/>
    <w:rsid w:val="00962C86"/>
    <w:rsid w:val="00963BB0"/>
    <w:rsid w:val="009671C0"/>
    <w:rsid w:val="009722EB"/>
    <w:rsid w:val="009749D4"/>
    <w:rsid w:val="009767A5"/>
    <w:rsid w:val="00981653"/>
    <w:rsid w:val="00981817"/>
    <w:rsid w:val="00982405"/>
    <w:rsid w:val="00983705"/>
    <w:rsid w:val="00984B3F"/>
    <w:rsid w:val="009866C4"/>
    <w:rsid w:val="009A0928"/>
    <w:rsid w:val="009A36D6"/>
    <w:rsid w:val="009A4EF8"/>
    <w:rsid w:val="009A64BE"/>
    <w:rsid w:val="009A6BE9"/>
    <w:rsid w:val="009B5674"/>
    <w:rsid w:val="009C6A6F"/>
    <w:rsid w:val="009D00E9"/>
    <w:rsid w:val="009D01E8"/>
    <w:rsid w:val="009D0555"/>
    <w:rsid w:val="009D0BCD"/>
    <w:rsid w:val="009D1292"/>
    <w:rsid w:val="009D269C"/>
    <w:rsid w:val="009D4CC9"/>
    <w:rsid w:val="009D7289"/>
    <w:rsid w:val="009E2B10"/>
    <w:rsid w:val="009E465C"/>
    <w:rsid w:val="009F2678"/>
    <w:rsid w:val="00A02B5F"/>
    <w:rsid w:val="00A1379C"/>
    <w:rsid w:val="00A145B0"/>
    <w:rsid w:val="00A1498A"/>
    <w:rsid w:val="00A35FE1"/>
    <w:rsid w:val="00A40D8A"/>
    <w:rsid w:val="00A40E74"/>
    <w:rsid w:val="00A552F5"/>
    <w:rsid w:val="00A561A1"/>
    <w:rsid w:val="00A57549"/>
    <w:rsid w:val="00A616DF"/>
    <w:rsid w:val="00A63D7C"/>
    <w:rsid w:val="00A646AA"/>
    <w:rsid w:val="00A71052"/>
    <w:rsid w:val="00A75220"/>
    <w:rsid w:val="00A81554"/>
    <w:rsid w:val="00A8321B"/>
    <w:rsid w:val="00A959A9"/>
    <w:rsid w:val="00AA0F6E"/>
    <w:rsid w:val="00AA35EA"/>
    <w:rsid w:val="00AB6B47"/>
    <w:rsid w:val="00AB7427"/>
    <w:rsid w:val="00AC17DC"/>
    <w:rsid w:val="00AC440C"/>
    <w:rsid w:val="00AE21DD"/>
    <w:rsid w:val="00AE35F4"/>
    <w:rsid w:val="00AE6418"/>
    <w:rsid w:val="00AF0C2D"/>
    <w:rsid w:val="00AF3C4A"/>
    <w:rsid w:val="00AF5047"/>
    <w:rsid w:val="00B0286E"/>
    <w:rsid w:val="00B03D62"/>
    <w:rsid w:val="00B03F80"/>
    <w:rsid w:val="00B10328"/>
    <w:rsid w:val="00B129D6"/>
    <w:rsid w:val="00B221B8"/>
    <w:rsid w:val="00B33982"/>
    <w:rsid w:val="00B35EB4"/>
    <w:rsid w:val="00B3702C"/>
    <w:rsid w:val="00B42693"/>
    <w:rsid w:val="00B4311A"/>
    <w:rsid w:val="00B46942"/>
    <w:rsid w:val="00B47D82"/>
    <w:rsid w:val="00B51CD1"/>
    <w:rsid w:val="00B51FFC"/>
    <w:rsid w:val="00B5516D"/>
    <w:rsid w:val="00B56DB5"/>
    <w:rsid w:val="00B57C2A"/>
    <w:rsid w:val="00B65F6C"/>
    <w:rsid w:val="00B676B4"/>
    <w:rsid w:val="00B7029C"/>
    <w:rsid w:val="00B709F9"/>
    <w:rsid w:val="00B8224B"/>
    <w:rsid w:val="00B84297"/>
    <w:rsid w:val="00B84DFC"/>
    <w:rsid w:val="00B9625A"/>
    <w:rsid w:val="00B97E86"/>
    <w:rsid w:val="00BA59C5"/>
    <w:rsid w:val="00BB3702"/>
    <w:rsid w:val="00BB5D90"/>
    <w:rsid w:val="00BC1605"/>
    <w:rsid w:val="00BC26B9"/>
    <w:rsid w:val="00BC3643"/>
    <w:rsid w:val="00BC667E"/>
    <w:rsid w:val="00BC7689"/>
    <w:rsid w:val="00BD1149"/>
    <w:rsid w:val="00BD5571"/>
    <w:rsid w:val="00BE19E2"/>
    <w:rsid w:val="00BF1B42"/>
    <w:rsid w:val="00BF1C5E"/>
    <w:rsid w:val="00BF1F7F"/>
    <w:rsid w:val="00BF1FBB"/>
    <w:rsid w:val="00BF3887"/>
    <w:rsid w:val="00BF4378"/>
    <w:rsid w:val="00BF4CB3"/>
    <w:rsid w:val="00BF7396"/>
    <w:rsid w:val="00C02AAE"/>
    <w:rsid w:val="00C035C9"/>
    <w:rsid w:val="00C05DD3"/>
    <w:rsid w:val="00C13521"/>
    <w:rsid w:val="00C13A60"/>
    <w:rsid w:val="00C15552"/>
    <w:rsid w:val="00C207F8"/>
    <w:rsid w:val="00C21B3E"/>
    <w:rsid w:val="00C23B2E"/>
    <w:rsid w:val="00C24C63"/>
    <w:rsid w:val="00C269D8"/>
    <w:rsid w:val="00C27B01"/>
    <w:rsid w:val="00C345CE"/>
    <w:rsid w:val="00C42A52"/>
    <w:rsid w:val="00C43556"/>
    <w:rsid w:val="00C4453D"/>
    <w:rsid w:val="00C52E94"/>
    <w:rsid w:val="00C55050"/>
    <w:rsid w:val="00C56ADC"/>
    <w:rsid w:val="00C61BF3"/>
    <w:rsid w:val="00C661E8"/>
    <w:rsid w:val="00C668C7"/>
    <w:rsid w:val="00C66F60"/>
    <w:rsid w:val="00C747D1"/>
    <w:rsid w:val="00C75615"/>
    <w:rsid w:val="00C82791"/>
    <w:rsid w:val="00C84E96"/>
    <w:rsid w:val="00C86FCB"/>
    <w:rsid w:val="00C956A7"/>
    <w:rsid w:val="00C96BB7"/>
    <w:rsid w:val="00CA63CE"/>
    <w:rsid w:val="00CB1832"/>
    <w:rsid w:val="00CB2101"/>
    <w:rsid w:val="00CB543A"/>
    <w:rsid w:val="00CB66B2"/>
    <w:rsid w:val="00CB6FEC"/>
    <w:rsid w:val="00CC6658"/>
    <w:rsid w:val="00CD352C"/>
    <w:rsid w:val="00CD45C4"/>
    <w:rsid w:val="00CE05E6"/>
    <w:rsid w:val="00CF55AC"/>
    <w:rsid w:val="00CF69A3"/>
    <w:rsid w:val="00CF7801"/>
    <w:rsid w:val="00D04C63"/>
    <w:rsid w:val="00D14441"/>
    <w:rsid w:val="00D2174D"/>
    <w:rsid w:val="00D279EE"/>
    <w:rsid w:val="00D3178F"/>
    <w:rsid w:val="00D33578"/>
    <w:rsid w:val="00D37DB7"/>
    <w:rsid w:val="00D46BC0"/>
    <w:rsid w:val="00D51F8D"/>
    <w:rsid w:val="00D53513"/>
    <w:rsid w:val="00D57139"/>
    <w:rsid w:val="00D57AF4"/>
    <w:rsid w:val="00D60BC8"/>
    <w:rsid w:val="00D72F0F"/>
    <w:rsid w:val="00D73E31"/>
    <w:rsid w:val="00D779CF"/>
    <w:rsid w:val="00D819FC"/>
    <w:rsid w:val="00D94900"/>
    <w:rsid w:val="00DA355C"/>
    <w:rsid w:val="00DB2970"/>
    <w:rsid w:val="00DC2C2C"/>
    <w:rsid w:val="00DC6508"/>
    <w:rsid w:val="00DC7742"/>
    <w:rsid w:val="00DD2A3D"/>
    <w:rsid w:val="00DD3672"/>
    <w:rsid w:val="00DE3152"/>
    <w:rsid w:val="00DE43FB"/>
    <w:rsid w:val="00DE6345"/>
    <w:rsid w:val="00DF492A"/>
    <w:rsid w:val="00DF51F8"/>
    <w:rsid w:val="00DF7199"/>
    <w:rsid w:val="00E1312A"/>
    <w:rsid w:val="00E13AC3"/>
    <w:rsid w:val="00E17EE8"/>
    <w:rsid w:val="00E2366B"/>
    <w:rsid w:val="00E32200"/>
    <w:rsid w:val="00E36602"/>
    <w:rsid w:val="00E412D1"/>
    <w:rsid w:val="00E41799"/>
    <w:rsid w:val="00E457B0"/>
    <w:rsid w:val="00E45839"/>
    <w:rsid w:val="00E50266"/>
    <w:rsid w:val="00E54C74"/>
    <w:rsid w:val="00E55823"/>
    <w:rsid w:val="00E616BF"/>
    <w:rsid w:val="00E61B5B"/>
    <w:rsid w:val="00E62DEC"/>
    <w:rsid w:val="00E62E35"/>
    <w:rsid w:val="00E77519"/>
    <w:rsid w:val="00E925DA"/>
    <w:rsid w:val="00E95153"/>
    <w:rsid w:val="00E95543"/>
    <w:rsid w:val="00E96717"/>
    <w:rsid w:val="00EA457F"/>
    <w:rsid w:val="00EA51D9"/>
    <w:rsid w:val="00EA6B3F"/>
    <w:rsid w:val="00EB2291"/>
    <w:rsid w:val="00EB2EC5"/>
    <w:rsid w:val="00EB5C68"/>
    <w:rsid w:val="00EB6BE1"/>
    <w:rsid w:val="00EB6FE0"/>
    <w:rsid w:val="00EB7946"/>
    <w:rsid w:val="00EC2E79"/>
    <w:rsid w:val="00EC5C85"/>
    <w:rsid w:val="00EC6DFC"/>
    <w:rsid w:val="00EC70B0"/>
    <w:rsid w:val="00ED5508"/>
    <w:rsid w:val="00EE682B"/>
    <w:rsid w:val="00EF1153"/>
    <w:rsid w:val="00EF397E"/>
    <w:rsid w:val="00EF58C4"/>
    <w:rsid w:val="00EF64A2"/>
    <w:rsid w:val="00EF67B9"/>
    <w:rsid w:val="00F0082C"/>
    <w:rsid w:val="00F022EC"/>
    <w:rsid w:val="00F03A5D"/>
    <w:rsid w:val="00F0659F"/>
    <w:rsid w:val="00F114F1"/>
    <w:rsid w:val="00F1228E"/>
    <w:rsid w:val="00F13504"/>
    <w:rsid w:val="00F1382C"/>
    <w:rsid w:val="00F1751D"/>
    <w:rsid w:val="00F17BEB"/>
    <w:rsid w:val="00F20E88"/>
    <w:rsid w:val="00F23DBC"/>
    <w:rsid w:val="00F300D4"/>
    <w:rsid w:val="00F3387F"/>
    <w:rsid w:val="00F37A95"/>
    <w:rsid w:val="00F4021D"/>
    <w:rsid w:val="00F4416F"/>
    <w:rsid w:val="00F44891"/>
    <w:rsid w:val="00F67906"/>
    <w:rsid w:val="00F726B9"/>
    <w:rsid w:val="00F73B4B"/>
    <w:rsid w:val="00F83715"/>
    <w:rsid w:val="00F863B1"/>
    <w:rsid w:val="00F94113"/>
    <w:rsid w:val="00F96102"/>
    <w:rsid w:val="00F9646A"/>
    <w:rsid w:val="00FA12B3"/>
    <w:rsid w:val="00FB00BA"/>
    <w:rsid w:val="00FB00E1"/>
    <w:rsid w:val="00FB08FF"/>
    <w:rsid w:val="00FC322E"/>
    <w:rsid w:val="00FC3B67"/>
    <w:rsid w:val="00FC4C96"/>
    <w:rsid w:val="00FD0B24"/>
    <w:rsid w:val="00FD47AC"/>
    <w:rsid w:val="00FE53EE"/>
    <w:rsid w:val="00FE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6851"/>
  <w15:docId w15:val="{0904B94E-67B6-45F1-AF20-840B8DA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EC70B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81554"/>
    <w:pPr>
      <w:spacing w:before="240" w:after="60" w:line="240" w:lineRule="auto"/>
      <w:outlineLvl w:val="5"/>
    </w:pPr>
    <w:rPr>
      <w:rFonts w:ascii="Calibri" w:eastAsia="Times New Roman" w:hAnsi="Calibri" w:cs="Times New Roman"/>
      <w:b/>
      <w:bCs/>
      <w:sz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81554"/>
    <w:rPr>
      <w:rFonts w:ascii="Calibri" w:eastAsia="Times New Roman" w:hAnsi="Calibri" w:cs="Times New Roman"/>
      <w:b/>
      <w:bCs/>
      <w:sz w:val="22"/>
      <w:lang w:val="fi-FI"/>
    </w:rPr>
  </w:style>
  <w:style w:type="paragraph" w:styleId="BodyTextIndent">
    <w:name w:val="Body Text Indent"/>
    <w:aliases w:val=" Char Char Char,Char Char Char Char Char,Char1, Char Char Char Char Char,Char"/>
    <w:basedOn w:val="Normal"/>
    <w:link w:val="BodyTextIndentChar"/>
    <w:rsid w:val="00A81554"/>
    <w:pPr>
      <w:snapToGrid w:val="0"/>
      <w:spacing w:line="240" w:lineRule="auto"/>
      <w:ind w:firstLine="720"/>
      <w:jc w:val="both"/>
    </w:pPr>
    <w:rPr>
      <w:rFonts w:eastAsia="Times New Roman" w:cs="Times New Roman"/>
      <w:snapToGrid w:val="0"/>
      <w:szCs w:val="20"/>
      <w:lang w:val="fi-FI" w:eastAsia="x-none"/>
    </w:rPr>
  </w:style>
  <w:style w:type="character" w:customStyle="1" w:styleId="BodyTextIndentChar">
    <w:name w:val="Body Text Indent Char"/>
    <w:aliases w:val=" Char Char Char Char,Char Char Char Char Char Char1,Char1 Char, Char Char Char Char Char Char,Char Char1"/>
    <w:basedOn w:val="DefaultParagraphFont"/>
    <w:link w:val="BodyTextIndent"/>
    <w:rsid w:val="00A81554"/>
    <w:rPr>
      <w:rFonts w:eastAsia="Times New Roman" w:cs="Times New Roman"/>
      <w:snapToGrid w:val="0"/>
      <w:szCs w:val="20"/>
      <w:lang w:val="fi-FI" w:eastAsia="x-none"/>
    </w:rPr>
  </w:style>
  <w:style w:type="paragraph" w:styleId="BodyTextIndent2">
    <w:name w:val="Body Text Indent 2"/>
    <w:basedOn w:val="Normal"/>
    <w:link w:val="BodyTextIndent2Char"/>
    <w:rsid w:val="00A81554"/>
    <w:pPr>
      <w:spacing w:line="240" w:lineRule="auto"/>
      <w:ind w:firstLine="851"/>
      <w:jc w:val="both"/>
    </w:pPr>
    <w:rPr>
      <w:rFonts w:eastAsia="Times New Roman" w:cs="Times New Roman"/>
      <w:szCs w:val="20"/>
      <w:lang w:val="x-none" w:eastAsia="x-none"/>
    </w:rPr>
  </w:style>
  <w:style w:type="character" w:customStyle="1" w:styleId="BodyTextIndent2Char">
    <w:name w:val="Body Text Indent 2 Char"/>
    <w:basedOn w:val="DefaultParagraphFont"/>
    <w:link w:val="BodyTextIndent2"/>
    <w:rsid w:val="00A81554"/>
    <w:rPr>
      <w:rFonts w:eastAsia="Times New Roman" w:cs="Times New Roman"/>
      <w:szCs w:val="20"/>
      <w:lang w:val="x-none" w:eastAsia="x-none"/>
    </w:rPr>
  </w:style>
  <w:style w:type="paragraph" w:styleId="Header">
    <w:name w:val="header"/>
    <w:basedOn w:val="Normal"/>
    <w:link w:val="HeaderChar"/>
    <w:rsid w:val="00A81554"/>
    <w:pPr>
      <w:tabs>
        <w:tab w:val="center" w:pos="4320"/>
        <w:tab w:val="right" w:pos="8640"/>
      </w:tabs>
      <w:spacing w:line="240" w:lineRule="auto"/>
    </w:pPr>
    <w:rPr>
      <w:rFonts w:ascii=".VnTime" w:eastAsia="Times New Roman" w:hAnsi=".VnTime" w:cs="Times New Roman"/>
      <w:szCs w:val="20"/>
      <w:lang w:val="fi-FI" w:eastAsia="x-none"/>
    </w:rPr>
  </w:style>
  <w:style w:type="character" w:customStyle="1" w:styleId="HeaderChar">
    <w:name w:val="Header Char"/>
    <w:basedOn w:val="DefaultParagraphFont"/>
    <w:link w:val="Header"/>
    <w:rsid w:val="00A81554"/>
    <w:rPr>
      <w:rFonts w:ascii=".VnTime" w:eastAsia="Times New Roman" w:hAnsi=".VnTime" w:cs="Times New Roman"/>
      <w:szCs w:val="20"/>
      <w:lang w:val="fi-FI" w:eastAsia="x-none"/>
    </w:rPr>
  </w:style>
  <w:style w:type="character" w:styleId="PageNumber">
    <w:name w:val="page number"/>
    <w:rsid w:val="00A81554"/>
  </w:style>
  <w:style w:type="paragraph" w:styleId="Footer">
    <w:name w:val="footer"/>
    <w:basedOn w:val="Normal"/>
    <w:link w:val="FooterChar"/>
    <w:uiPriority w:val="99"/>
    <w:rsid w:val="00A81554"/>
    <w:pPr>
      <w:tabs>
        <w:tab w:val="center" w:pos="4153"/>
        <w:tab w:val="right" w:pos="8306"/>
      </w:tabs>
      <w:spacing w:line="240" w:lineRule="auto"/>
    </w:pPr>
    <w:rPr>
      <w:rFonts w:ascii=".VnTime" w:eastAsia="Times New Roman" w:hAnsi=".VnTime" w:cs="Times New Roman"/>
      <w:szCs w:val="20"/>
      <w:lang w:val="fi-FI" w:eastAsia="x-none"/>
    </w:rPr>
  </w:style>
  <w:style w:type="character" w:customStyle="1" w:styleId="FooterChar">
    <w:name w:val="Footer Char"/>
    <w:basedOn w:val="DefaultParagraphFont"/>
    <w:link w:val="Footer"/>
    <w:uiPriority w:val="99"/>
    <w:rsid w:val="00A81554"/>
    <w:rPr>
      <w:rFonts w:ascii=".VnTime" w:eastAsia="Times New Roman" w:hAnsi=".VnTime" w:cs="Times New Roman"/>
      <w:szCs w:val="20"/>
      <w:lang w:val="fi-FI" w:eastAsia="x-none"/>
    </w:rPr>
  </w:style>
  <w:style w:type="paragraph" w:styleId="BodyTextIndent3">
    <w:name w:val="Body Text Indent 3"/>
    <w:basedOn w:val="Normal"/>
    <w:link w:val="BodyTextIndent3Char"/>
    <w:rsid w:val="00A81554"/>
    <w:pPr>
      <w:tabs>
        <w:tab w:val="left" w:pos="0"/>
      </w:tabs>
      <w:spacing w:line="240" w:lineRule="auto"/>
      <w:ind w:firstLine="630"/>
      <w:jc w:val="both"/>
    </w:pPr>
    <w:rPr>
      <w:rFonts w:ascii="VNtimes new roman" w:eastAsia="Times New Roman" w:hAnsi="VNtimes new roman" w:cs="Times New Roman"/>
      <w:szCs w:val="20"/>
      <w:lang w:val="x-none" w:eastAsia="x-none"/>
    </w:rPr>
  </w:style>
  <w:style w:type="character" w:customStyle="1" w:styleId="BodyTextIndent3Char">
    <w:name w:val="Body Text Indent 3 Char"/>
    <w:basedOn w:val="DefaultParagraphFont"/>
    <w:link w:val="BodyTextIndent3"/>
    <w:rsid w:val="00A81554"/>
    <w:rPr>
      <w:rFonts w:ascii="VNtimes new roman" w:eastAsia="Times New Roman" w:hAnsi="VNtimes new roman" w:cs="Times New Roman"/>
      <w:szCs w:val="20"/>
      <w:lang w:val="x-none" w:eastAsia="x-none"/>
    </w:rPr>
  </w:style>
  <w:style w:type="paragraph" w:styleId="BodyText">
    <w:name w:val="Body Text"/>
    <w:aliases w:val="Body Text Char Char Char,Drawings 8,Text Box,Char Char,1tenchuong"/>
    <w:basedOn w:val="Normal"/>
    <w:link w:val="BodyTextChar"/>
    <w:rsid w:val="00A81554"/>
    <w:pPr>
      <w:spacing w:line="240" w:lineRule="auto"/>
      <w:jc w:val="both"/>
    </w:pPr>
    <w:rPr>
      <w:rFonts w:ascii="VNtimes new roman" w:eastAsia="Times New Roman" w:hAnsi="VNtimes new roman" w:cs="Times New Roman"/>
      <w:szCs w:val="20"/>
    </w:rPr>
  </w:style>
  <w:style w:type="character" w:customStyle="1" w:styleId="BodyTextChar">
    <w:name w:val="Body Text Char"/>
    <w:aliases w:val="Body Text Char Char Char Char,Drawings 8 Char,Text Box Char,Char Char Char,1tenchuong Char"/>
    <w:basedOn w:val="DefaultParagraphFont"/>
    <w:link w:val="BodyText"/>
    <w:rsid w:val="00A81554"/>
    <w:rPr>
      <w:rFonts w:ascii="VNtimes new roman" w:eastAsia="Times New Roman" w:hAnsi="VNtimes new roman" w:cs="Times New Roman"/>
      <w:szCs w:val="20"/>
    </w:rPr>
  </w:style>
  <w:style w:type="paragraph" w:styleId="FootnoteText">
    <w:name w:val="footnote text"/>
    <w:aliases w:val=" Char9,Char9,Footnote Text Char Char Char Char Char,Footnote Text Char Char Char Char Char Char Ch Char Char Char,fn,fn Char Char,Cha,Footnote Text Char Char Char Char Char Char Ch,single space,FOOTNOTES,Footnote Text Char1 Char,ft,A, Cha"/>
    <w:basedOn w:val="Normal"/>
    <w:link w:val="FootnoteTextChar"/>
    <w:qFormat/>
    <w:rsid w:val="00A81554"/>
    <w:pPr>
      <w:spacing w:line="240" w:lineRule="auto"/>
    </w:pPr>
    <w:rPr>
      <w:rFonts w:eastAsia="Times New Roman" w:cs="Times New Roman"/>
      <w:sz w:val="20"/>
      <w:szCs w:val="20"/>
    </w:rPr>
  </w:style>
  <w:style w:type="character" w:customStyle="1" w:styleId="FootnoteTextChar">
    <w:name w:val="Footnote Text Char"/>
    <w:aliases w:val=" Char9 Char,Char9 Char,Footnote Text Char Char Char Char Char Char,Footnote Text Char Char Char Char Char Char Ch Char Char Char Char,fn Char,fn Char Char Char,Cha Char,Footnote Text Char Char Char Char Char Char Ch Char,ft Char"/>
    <w:basedOn w:val="DefaultParagraphFont"/>
    <w:link w:val="FootnoteText"/>
    <w:qFormat/>
    <w:rsid w:val="00A81554"/>
    <w:rPr>
      <w:rFonts w:eastAsia="Times New Roman"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FootnoteChar"/>
    <w:qFormat/>
    <w:rsid w:val="00A81554"/>
    <w:rPr>
      <w:vertAlign w:val="superscript"/>
    </w:rPr>
  </w:style>
  <w:style w:type="paragraph" w:customStyle="1" w:styleId="NormalTimesNewRoman">
    <w:name w:val="Normal + Times New Roman"/>
    <w:basedOn w:val="BodyTextIndent"/>
    <w:rsid w:val="00A81554"/>
    <w:pPr>
      <w:tabs>
        <w:tab w:val="left" w:pos="0"/>
      </w:tabs>
      <w:snapToGrid/>
      <w:spacing w:before="120" w:line="24" w:lineRule="atLeast"/>
    </w:pPr>
    <w:rPr>
      <w:b/>
      <w:snapToGrid/>
      <w:lang w:val="en-US"/>
    </w:rPr>
  </w:style>
  <w:style w:type="paragraph" w:customStyle="1" w:styleId="CharChar6CharCharCharCharCharCharCharChar">
    <w:name w:val="Char Char6 Char Char Char Char Char Char Char Char"/>
    <w:basedOn w:val="Normal"/>
    <w:rsid w:val="006257A5"/>
    <w:pPr>
      <w:spacing w:line="312" w:lineRule="auto"/>
      <w:ind w:firstLine="567"/>
      <w:jc w:val="both"/>
    </w:pPr>
    <w:rPr>
      <w:rFonts w:eastAsia="Times New Roman" w:cs="Tahoma"/>
      <w:szCs w:val="20"/>
    </w:rPr>
  </w:style>
  <w:style w:type="paragraph" w:styleId="BalloonText">
    <w:name w:val="Balloon Text"/>
    <w:basedOn w:val="Normal"/>
    <w:link w:val="BalloonTextChar"/>
    <w:uiPriority w:val="99"/>
    <w:semiHidden/>
    <w:unhideWhenUsed/>
    <w:rsid w:val="00556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93"/>
    <w:rPr>
      <w:rFonts w:ascii="Tahoma" w:hAnsi="Tahoma" w:cs="Tahoma"/>
      <w:sz w:val="16"/>
      <w:szCs w:val="16"/>
    </w:rPr>
  </w:style>
  <w:style w:type="paragraph" w:styleId="ListParagraph">
    <w:name w:val="List Paragraph"/>
    <w:basedOn w:val="Normal"/>
    <w:uiPriority w:val="34"/>
    <w:qFormat/>
    <w:rsid w:val="009A4EF8"/>
    <w:pPr>
      <w:ind w:left="720"/>
      <w:contextualSpacing/>
    </w:pPr>
  </w:style>
  <w:style w:type="paragraph" w:customStyle="1" w:styleId="CharCharCharCharCharChar">
    <w:name w:val="Char Char Char Char Char Char"/>
    <w:basedOn w:val="Normal"/>
    <w:rsid w:val="0037459E"/>
    <w:pPr>
      <w:numPr>
        <w:numId w:val="2"/>
      </w:numPr>
      <w:tabs>
        <w:tab w:val="clear" w:pos="1080"/>
      </w:tabs>
      <w:spacing w:after="160" w:line="240" w:lineRule="exact"/>
      <w:ind w:left="0" w:firstLine="0"/>
    </w:pPr>
    <w:rPr>
      <w:rFonts w:ascii="Verdana" w:eastAsia="Times New Roman" w:hAnsi="Verdana" w:cs="Times New Roman"/>
      <w:sz w:val="20"/>
      <w:szCs w:val="20"/>
    </w:rPr>
  </w:style>
  <w:style w:type="paragraph" w:customStyle="1" w:styleId="CharChar6CharCharCharCharCharCharCharChar1">
    <w:name w:val="Char Char6 Char Char Char Char Char Char Char Char1"/>
    <w:basedOn w:val="Normal"/>
    <w:rsid w:val="00EC5C85"/>
    <w:pPr>
      <w:spacing w:line="312" w:lineRule="auto"/>
      <w:ind w:firstLine="567"/>
      <w:jc w:val="both"/>
    </w:pPr>
    <w:rPr>
      <w:rFonts w:eastAsia="Times New Roman" w:cs="Tahoma"/>
      <w:szCs w:val="20"/>
    </w:rPr>
  </w:style>
  <w:style w:type="paragraph" w:styleId="NormalWeb">
    <w:name w:val="Normal (Web)"/>
    <w:aliases w:val="Char Char Char Char Char Char Char Char Char Char,Char Char Char Char Char Char Char Char Char Char Char,Char Char25,Char Char5,Char Cha, Char Char25"/>
    <w:basedOn w:val="Normal"/>
    <w:link w:val="NormalWebChar"/>
    <w:uiPriority w:val="99"/>
    <w:unhideWhenUsed/>
    <w:rsid w:val="000F33BE"/>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aliases w:val="Char Char Char Char Char Char Char Char Char Char Char1,Char Char Char Char Char Char Char Char Char Char Char Char,Char Char25 Char,Char Char5 Char,Char Cha Char, Char Char25 Char"/>
    <w:link w:val="NormalWeb"/>
    <w:rsid w:val="000F33BE"/>
    <w:rPr>
      <w:rFonts w:eastAsia="Times New Roman" w:cs="Times New Roman"/>
      <w:sz w:val="24"/>
      <w:szCs w:val="24"/>
      <w:lang w:val="x-none" w:eastAsia="x-none"/>
    </w:rPr>
  </w:style>
  <w:style w:type="paragraph" w:customStyle="1" w:styleId="1">
    <w:name w:val="1"/>
    <w:basedOn w:val="Normal"/>
    <w:rsid w:val="00901EC8"/>
    <w:pPr>
      <w:spacing w:after="160"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E95543"/>
    <w:rPr>
      <w:rFonts w:asciiTheme="majorHAnsi" w:eastAsiaTheme="majorEastAsia" w:hAnsiTheme="majorHAnsi" w:cstheme="majorBidi"/>
      <w:color w:val="365F91" w:themeColor="accent1" w:themeShade="BF"/>
      <w:sz w:val="32"/>
      <w:szCs w:val="32"/>
    </w:rPr>
  </w:style>
  <w:style w:type="paragraph" w:customStyle="1" w:styleId="FootnoteChar">
    <w:name w:val="Footnote Char"/>
    <w:aliases w:val="Footnote text Char,ftref Char,Footnote Text1 Char,f Char,BearingPoint Char,16 Point Char,Superscript 6 Point Char,fr Char,Ref Char,de nota al pie Char,Ref1 Char,BVI fnr Char Char Char Char Char Char Char,FNRefe,Footnote Char1,ftref Char1"/>
    <w:basedOn w:val="Normal"/>
    <w:link w:val="FootnoteReference"/>
    <w:uiPriority w:val="99"/>
    <w:qFormat/>
    <w:rsid w:val="002F7264"/>
    <w:pPr>
      <w:spacing w:before="100" w:line="240" w:lineRule="exact"/>
    </w:pPr>
    <w:rPr>
      <w:vertAlign w:val="superscript"/>
    </w:rPr>
  </w:style>
  <w:style w:type="character" w:customStyle="1" w:styleId="fontstyle01">
    <w:name w:val="fontstyle01"/>
    <w:basedOn w:val="DefaultParagraphFont"/>
    <w:rsid w:val="002F7264"/>
    <w:rPr>
      <w:rFonts w:ascii="Times New Roman" w:hAnsi="Times New Roman" w:cs="Times New Roman" w:hint="default"/>
      <w:b w:val="0"/>
      <w:bCs w:val="0"/>
      <w:i w:val="0"/>
      <w:iCs w:val="0"/>
      <w:color w:val="000000"/>
      <w:sz w:val="28"/>
      <w:szCs w:val="28"/>
    </w:rPr>
  </w:style>
  <w:style w:type="paragraph" w:customStyle="1" w:styleId="CharChar6CharCharCharCharCharCharCharChar2">
    <w:name w:val="Char Char6 Char Char Char Char Char Char Char Char2"/>
    <w:basedOn w:val="Normal"/>
    <w:rsid w:val="00A40E74"/>
    <w:pPr>
      <w:spacing w:line="312" w:lineRule="auto"/>
      <w:ind w:firstLine="567"/>
      <w:jc w:val="both"/>
    </w:pPr>
    <w:rPr>
      <w:rFonts w:eastAsia="Times New Roman" w:cs="Tahoma"/>
      <w:szCs w:val="20"/>
    </w:rPr>
  </w:style>
  <w:style w:type="character" w:customStyle="1" w:styleId="Heading4Char">
    <w:name w:val="Heading 4 Char"/>
    <w:basedOn w:val="DefaultParagraphFont"/>
    <w:link w:val="Heading4"/>
    <w:uiPriority w:val="9"/>
    <w:semiHidden/>
    <w:rsid w:val="00EC70B0"/>
    <w:rPr>
      <w:rFonts w:asciiTheme="majorHAnsi" w:eastAsiaTheme="majorEastAsia" w:hAnsiTheme="majorHAnsi" w:cstheme="majorBidi"/>
      <w:b/>
      <w:bCs/>
      <w:i/>
      <w:iCs/>
      <w:color w:val="4F81BD" w:themeColor="accent1"/>
    </w:rPr>
  </w:style>
  <w:style w:type="paragraph" w:customStyle="1" w:styleId="FootnoteCharCharCharCharCharCharCharCharCharCharCharCharCharCharCharCharCharChar">
    <w:name w:val="Footnote Char Char Char Char Char Char Char Char Char Char Char Char Char Char Char Char Char Char"/>
    <w:aliases w:val="Footnote text Char Char Char Char Char Char Char Char Char Char Char Char Char Char Char Char Char Char"/>
    <w:basedOn w:val="Normal"/>
    <w:qFormat/>
    <w:rsid w:val="00022852"/>
    <w:pPr>
      <w:spacing w:before="100" w:line="240" w:lineRule="exact"/>
    </w:pPr>
    <w:rPr>
      <w:rFonts w:eastAsia="Times New Roman" w:cs="Times New Roman"/>
      <w:sz w:val="20"/>
      <w:szCs w:val="20"/>
      <w:vertAlign w:val="superscript"/>
    </w:rPr>
  </w:style>
  <w:style w:type="paragraph" w:customStyle="1" w:styleId="NormalJustified">
    <w:name w:val="Normal + Justified"/>
    <w:aliases w:val="First line:  0.5&quot;,Before:  6 pt,Line spacing:  Multiple..."/>
    <w:basedOn w:val="Normal"/>
    <w:rsid w:val="002E71E6"/>
    <w:pPr>
      <w:spacing w:before="120" w:line="233" w:lineRule="auto"/>
      <w:ind w:firstLine="720"/>
      <w:jc w:val="both"/>
    </w:pPr>
    <w:rPr>
      <w:rFonts w:eastAsia="Times New Roman" w:cs="Times New Roman"/>
      <w:szCs w:val="28"/>
      <w:lang w:val="fr-FR"/>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9D0555"/>
    <w:pPr>
      <w:spacing w:before="100" w:line="240" w:lineRule="exact"/>
    </w:pPr>
    <w:rPr>
      <w:rFonts w:eastAsia="Times New Roman" w:cs="Times New Roman"/>
      <w:sz w:val="20"/>
      <w:szCs w:val="20"/>
      <w:vertAlign w:val="superscript"/>
      <w:lang w:val="vi-VN" w:eastAsia="vi-VN"/>
    </w:rPr>
  </w:style>
  <w:style w:type="paragraph" w:customStyle="1" w:styleId="CharChar6">
    <w:name w:val="Char Char6"/>
    <w:basedOn w:val="Normal"/>
    <w:rsid w:val="00876297"/>
    <w:pPr>
      <w:spacing w:after="160" w:line="240" w:lineRule="exact"/>
    </w:pPr>
    <w:rPr>
      <w:rFonts w:ascii="Verdana" w:eastAsia="Times New Roman" w:hAnsi="Verdana" w:cs="Times New Roman"/>
      <w:sz w:val="20"/>
      <w:szCs w:val="20"/>
    </w:rPr>
  </w:style>
  <w:style w:type="character" w:customStyle="1" w:styleId="fontstyle21">
    <w:name w:val="fontstyle21"/>
    <w:rsid w:val="00063920"/>
    <w:rPr>
      <w:rFonts w:ascii="Times New Roman" w:hAnsi="Times New Roman" w:cs="Times New Roman" w:hint="default"/>
      <w:b w:val="0"/>
      <w:bCs w:val="0"/>
      <w:i/>
      <w:iCs/>
      <w:color w:val="000000"/>
      <w:sz w:val="28"/>
      <w:szCs w:val="28"/>
    </w:rPr>
  </w:style>
  <w:style w:type="character" w:customStyle="1" w:styleId="text">
    <w:name w:val="text"/>
    <w:basedOn w:val="DefaultParagraphFont"/>
    <w:rsid w:val="002879D4"/>
  </w:style>
  <w:style w:type="paragraph" w:customStyle="1" w:styleId="CharChar6CharChar">
    <w:name w:val="Char Char6 Char Char"/>
    <w:basedOn w:val="Normal"/>
    <w:rsid w:val="0042235D"/>
    <w:pPr>
      <w:spacing w:after="160" w:line="240" w:lineRule="exact"/>
    </w:pPr>
    <w:rPr>
      <w:rFonts w:ascii="Verdana" w:eastAsia="Times New Roman" w:hAnsi="Verdana" w:cs="Times New Roman"/>
      <w:sz w:val="20"/>
      <w:szCs w:val="20"/>
    </w:rPr>
  </w:style>
  <w:style w:type="paragraph" w:customStyle="1" w:styleId="Normal8">
    <w:name w:val="Normal8"/>
    <w:rsid w:val="00B56DB5"/>
    <w:pPr>
      <w:spacing w:after="200"/>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73">
      <w:bodyDiv w:val="1"/>
      <w:marLeft w:val="0"/>
      <w:marRight w:val="0"/>
      <w:marTop w:val="0"/>
      <w:marBottom w:val="0"/>
      <w:divBdr>
        <w:top w:val="none" w:sz="0" w:space="0" w:color="auto"/>
        <w:left w:val="none" w:sz="0" w:space="0" w:color="auto"/>
        <w:bottom w:val="none" w:sz="0" w:space="0" w:color="auto"/>
        <w:right w:val="none" w:sz="0" w:space="0" w:color="auto"/>
      </w:divBdr>
    </w:div>
    <w:div w:id="267859057">
      <w:bodyDiv w:val="1"/>
      <w:marLeft w:val="0"/>
      <w:marRight w:val="0"/>
      <w:marTop w:val="0"/>
      <w:marBottom w:val="0"/>
      <w:divBdr>
        <w:top w:val="none" w:sz="0" w:space="0" w:color="auto"/>
        <w:left w:val="none" w:sz="0" w:space="0" w:color="auto"/>
        <w:bottom w:val="none" w:sz="0" w:space="0" w:color="auto"/>
        <w:right w:val="none" w:sz="0" w:space="0" w:color="auto"/>
      </w:divBdr>
    </w:div>
    <w:div w:id="410738915">
      <w:bodyDiv w:val="1"/>
      <w:marLeft w:val="0"/>
      <w:marRight w:val="0"/>
      <w:marTop w:val="0"/>
      <w:marBottom w:val="0"/>
      <w:divBdr>
        <w:top w:val="none" w:sz="0" w:space="0" w:color="auto"/>
        <w:left w:val="none" w:sz="0" w:space="0" w:color="auto"/>
        <w:bottom w:val="none" w:sz="0" w:space="0" w:color="auto"/>
        <w:right w:val="none" w:sz="0" w:space="0" w:color="auto"/>
      </w:divBdr>
    </w:div>
    <w:div w:id="841822948">
      <w:bodyDiv w:val="1"/>
      <w:marLeft w:val="0"/>
      <w:marRight w:val="0"/>
      <w:marTop w:val="0"/>
      <w:marBottom w:val="0"/>
      <w:divBdr>
        <w:top w:val="none" w:sz="0" w:space="0" w:color="auto"/>
        <w:left w:val="none" w:sz="0" w:space="0" w:color="auto"/>
        <w:bottom w:val="none" w:sz="0" w:space="0" w:color="auto"/>
        <w:right w:val="none" w:sz="0" w:space="0" w:color="auto"/>
      </w:divBdr>
    </w:div>
    <w:div w:id="906653261">
      <w:bodyDiv w:val="1"/>
      <w:marLeft w:val="0"/>
      <w:marRight w:val="0"/>
      <w:marTop w:val="0"/>
      <w:marBottom w:val="0"/>
      <w:divBdr>
        <w:top w:val="none" w:sz="0" w:space="0" w:color="auto"/>
        <w:left w:val="none" w:sz="0" w:space="0" w:color="auto"/>
        <w:bottom w:val="none" w:sz="0" w:space="0" w:color="auto"/>
        <w:right w:val="none" w:sz="0" w:space="0" w:color="auto"/>
      </w:divBdr>
    </w:div>
    <w:div w:id="949169245">
      <w:bodyDiv w:val="1"/>
      <w:marLeft w:val="0"/>
      <w:marRight w:val="0"/>
      <w:marTop w:val="0"/>
      <w:marBottom w:val="0"/>
      <w:divBdr>
        <w:top w:val="none" w:sz="0" w:space="0" w:color="auto"/>
        <w:left w:val="none" w:sz="0" w:space="0" w:color="auto"/>
        <w:bottom w:val="none" w:sz="0" w:space="0" w:color="auto"/>
        <w:right w:val="none" w:sz="0" w:space="0" w:color="auto"/>
      </w:divBdr>
    </w:div>
    <w:div w:id="1050811780">
      <w:bodyDiv w:val="1"/>
      <w:marLeft w:val="0"/>
      <w:marRight w:val="0"/>
      <w:marTop w:val="0"/>
      <w:marBottom w:val="0"/>
      <w:divBdr>
        <w:top w:val="none" w:sz="0" w:space="0" w:color="auto"/>
        <w:left w:val="none" w:sz="0" w:space="0" w:color="auto"/>
        <w:bottom w:val="none" w:sz="0" w:space="0" w:color="auto"/>
        <w:right w:val="none" w:sz="0" w:space="0" w:color="auto"/>
      </w:divBdr>
    </w:div>
    <w:div w:id="1194341024">
      <w:bodyDiv w:val="1"/>
      <w:marLeft w:val="0"/>
      <w:marRight w:val="0"/>
      <w:marTop w:val="0"/>
      <w:marBottom w:val="0"/>
      <w:divBdr>
        <w:top w:val="none" w:sz="0" w:space="0" w:color="auto"/>
        <w:left w:val="none" w:sz="0" w:space="0" w:color="auto"/>
        <w:bottom w:val="none" w:sz="0" w:space="0" w:color="auto"/>
        <w:right w:val="none" w:sz="0" w:space="0" w:color="auto"/>
      </w:divBdr>
      <w:divsChild>
        <w:div w:id="826163588">
          <w:marLeft w:val="0"/>
          <w:marRight w:val="0"/>
          <w:marTop w:val="15"/>
          <w:marBottom w:val="0"/>
          <w:divBdr>
            <w:top w:val="none" w:sz="0" w:space="0" w:color="auto"/>
            <w:left w:val="none" w:sz="0" w:space="0" w:color="auto"/>
            <w:bottom w:val="none" w:sz="0" w:space="0" w:color="auto"/>
            <w:right w:val="none" w:sz="0" w:space="0" w:color="auto"/>
          </w:divBdr>
          <w:divsChild>
            <w:div w:id="18127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7203">
      <w:bodyDiv w:val="1"/>
      <w:marLeft w:val="0"/>
      <w:marRight w:val="0"/>
      <w:marTop w:val="0"/>
      <w:marBottom w:val="0"/>
      <w:divBdr>
        <w:top w:val="none" w:sz="0" w:space="0" w:color="auto"/>
        <w:left w:val="none" w:sz="0" w:space="0" w:color="auto"/>
        <w:bottom w:val="none" w:sz="0" w:space="0" w:color="auto"/>
        <w:right w:val="none" w:sz="0" w:space="0" w:color="auto"/>
      </w:divBdr>
    </w:div>
    <w:div w:id="1368022422">
      <w:bodyDiv w:val="1"/>
      <w:marLeft w:val="0"/>
      <w:marRight w:val="0"/>
      <w:marTop w:val="0"/>
      <w:marBottom w:val="0"/>
      <w:divBdr>
        <w:top w:val="none" w:sz="0" w:space="0" w:color="auto"/>
        <w:left w:val="none" w:sz="0" w:space="0" w:color="auto"/>
        <w:bottom w:val="none" w:sz="0" w:space="0" w:color="auto"/>
        <w:right w:val="none" w:sz="0" w:space="0" w:color="auto"/>
      </w:divBdr>
      <w:divsChild>
        <w:div w:id="811680619">
          <w:marLeft w:val="0"/>
          <w:marRight w:val="0"/>
          <w:marTop w:val="15"/>
          <w:marBottom w:val="0"/>
          <w:divBdr>
            <w:top w:val="single" w:sz="48" w:space="0" w:color="auto"/>
            <w:left w:val="single" w:sz="48" w:space="0" w:color="auto"/>
            <w:bottom w:val="single" w:sz="48" w:space="0" w:color="auto"/>
            <w:right w:val="single" w:sz="48" w:space="0" w:color="auto"/>
          </w:divBdr>
          <w:divsChild>
            <w:div w:id="1467627008">
              <w:marLeft w:val="0"/>
              <w:marRight w:val="0"/>
              <w:marTop w:val="0"/>
              <w:marBottom w:val="0"/>
              <w:divBdr>
                <w:top w:val="none" w:sz="0" w:space="0" w:color="auto"/>
                <w:left w:val="none" w:sz="0" w:space="0" w:color="auto"/>
                <w:bottom w:val="none" w:sz="0" w:space="0" w:color="auto"/>
                <w:right w:val="none" w:sz="0" w:space="0" w:color="auto"/>
              </w:divBdr>
            </w:div>
          </w:divsChild>
        </w:div>
        <w:div w:id="2083406921">
          <w:marLeft w:val="0"/>
          <w:marRight w:val="0"/>
          <w:marTop w:val="15"/>
          <w:marBottom w:val="0"/>
          <w:divBdr>
            <w:top w:val="single" w:sz="48" w:space="0" w:color="auto"/>
            <w:left w:val="single" w:sz="48" w:space="0" w:color="auto"/>
            <w:bottom w:val="single" w:sz="48" w:space="0" w:color="auto"/>
            <w:right w:val="single" w:sz="48" w:space="0" w:color="auto"/>
          </w:divBdr>
          <w:divsChild>
            <w:div w:id="2057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229">
      <w:bodyDiv w:val="1"/>
      <w:marLeft w:val="0"/>
      <w:marRight w:val="0"/>
      <w:marTop w:val="0"/>
      <w:marBottom w:val="0"/>
      <w:divBdr>
        <w:top w:val="none" w:sz="0" w:space="0" w:color="auto"/>
        <w:left w:val="none" w:sz="0" w:space="0" w:color="auto"/>
        <w:bottom w:val="none" w:sz="0" w:space="0" w:color="auto"/>
        <w:right w:val="none" w:sz="0" w:space="0" w:color="auto"/>
      </w:divBdr>
    </w:div>
    <w:div w:id="1649899622">
      <w:bodyDiv w:val="1"/>
      <w:marLeft w:val="0"/>
      <w:marRight w:val="0"/>
      <w:marTop w:val="0"/>
      <w:marBottom w:val="0"/>
      <w:divBdr>
        <w:top w:val="none" w:sz="0" w:space="0" w:color="auto"/>
        <w:left w:val="none" w:sz="0" w:space="0" w:color="auto"/>
        <w:bottom w:val="none" w:sz="0" w:space="0" w:color="auto"/>
        <w:right w:val="none" w:sz="0" w:space="0" w:color="auto"/>
      </w:divBdr>
    </w:div>
    <w:div w:id="19774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F05E-2D67-44B9-8F36-4461B6A0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cp:lastPrinted>2023-07-25T09:00:00Z</cp:lastPrinted>
  <dcterms:created xsi:type="dcterms:W3CDTF">2023-11-09T03:30:00Z</dcterms:created>
  <dcterms:modified xsi:type="dcterms:W3CDTF">2023-11-09T03:30:00Z</dcterms:modified>
</cp:coreProperties>
</file>